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44" w:rsidRPr="00BA1578" w:rsidRDefault="00931844" w:rsidP="00BA1578">
      <w:pPr>
        <w:spacing w:after="120"/>
        <w:rPr>
          <w:rFonts w:ascii="Century Gothic" w:hAnsi="Century Gothic"/>
          <w:b/>
        </w:rPr>
      </w:pPr>
      <w:bookmarkStart w:id="0" w:name="_GoBack"/>
      <w:bookmarkEnd w:id="0"/>
    </w:p>
    <w:p w:rsidR="00931844" w:rsidRPr="00BA1578" w:rsidRDefault="00BF293B" w:rsidP="00BA1578">
      <w:pPr>
        <w:spacing w:after="120"/>
        <w:rPr>
          <w:rFonts w:ascii="Century Gothic" w:hAnsi="Century Gothic"/>
          <w:b/>
        </w:rPr>
      </w:pPr>
      <w:r w:rsidRPr="00BA1578">
        <w:rPr>
          <w:rFonts w:ascii="Century Gothic" w:hAnsi="Century Gothic" w:cs="Arial"/>
          <w:noProof/>
        </w:rPr>
        <w:drawing>
          <wp:anchor distT="0" distB="0" distL="114300" distR="114300" simplePos="0" relativeHeight="251659264" behindDoc="1" locked="0" layoutInCell="1" allowOverlap="1" wp14:anchorId="6F58F058" wp14:editId="4209559B">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BF293B" w:rsidRPr="00BA1578" w:rsidRDefault="008F3CFB" w:rsidP="00BA1578">
      <w:pPr>
        <w:spacing w:after="120"/>
        <w:rPr>
          <w:rFonts w:ascii="Century Gothic" w:hAnsi="Century Gothic"/>
          <w:b/>
        </w:rPr>
      </w:pPr>
      <w:r w:rsidRPr="00BA1578">
        <w:rPr>
          <w:rFonts w:ascii="Century Gothic" w:eastAsiaTheme="minorHAnsi" w:hAnsi="Century Gothic" w:cstheme="minorHAnsi"/>
          <w:b/>
          <w:noProof/>
          <w:sz w:val="22"/>
          <w:szCs w:val="22"/>
          <w:u w:val="single"/>
        </w:rPr>
        <mc:AlternateContent>
          <mc:Choice Requires="wps">
            <w:drawing>
              <wp:anchor distT="0" distB="0" distL="114300" distR="114300" simplePos="0" relativeHeight="251661312" behindDoc="0" locked="0" layoutInCell="1" allowOverlap="1" wp14:anchorId="50F35E7D" wp14:editId="237CB21C">
                <wp:simplePos x="0" y="0"/>
                <wp:positionH relativeFrom="margin">
                  <wp:align>right</wp:align>
                </wp:positionH>
                <wp:positionV relativeFrom="paragraph">
                  <wp:posOffset>5715</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814582" w:rsidRDefault="00814582" w:rsidP="00F619BF">
                            <w:pPr>
                              <w:jc w:val="center"/>
                              <w:rPr>
                                <w:rFonts w:ascii="Century Gothic" w:eastAsia="Gulim" w:hAnsi="Century Gothic"/>
                                <w:b/>
                                <w:sz w:val="52"/>
                                <w:szCs w:val="52"/>
                                <w:highlight w:val="yellow"/>
                              </w:rPr>
                            </w:pPr>
                          </w:p>
                          <w:p w:rsidR="00814582" w:rsidRDefault="00814582" w:rsidP="00F619BF">
                            <w:pPr>
                              <w:jc w:val="center"/>
                              <w:rPr>
                                <w:rFonts w:ascii="Century Gothic" w:eastAsia="Gulim" w:hAnsi="Century Gothic"/>
                                <w:b/>
                                <w:sz w:val="52"/>
                                <w:szCs w:val="52"/>
                                <w:highlight w:val="yellow"/>
                              </w:rPr>
                            </w:pPr>
                          </w:p>
                          <w:p w:rsidR="00814582" w:rsidRDefault="00814582" w:rsidP="00F619BF">
                            <w:pPr>
                              <w:jc w:val="center"/>
                              <w:rPr>
                                <w:rFonts w:ascii="Century Gothic" w:eastAsia="Gulim" w:hAnsi="Century Gothic"/>
                                <w:b/>
                                <w:sz w:val="52"/>
                                <w:szCs w:val="52"/>
                                <w:highlight w:val="yellow"/>
                              </w:rPr>
                            </w:pPr>
                          </w:p>
                          <w:p w:rsidR="00814582" w:rsidRPr="00425F9F" w:rsidRDefault="00814582" w:rsidP="00F619BF">
                            <w:pPr>
                              <w:jc w:val="center"/>
                              <w:rPr>
                                <w:rFonts w:ascii="Century Gothic" w:eastAsia="Gulim" w:hAnsi="Century Gothic"/>
                                <w:b/>
                                <w:sz w:val="52"/>
                                <w:szCs w:val="52"/>
                              </w:rPr>
                            </w:pPr>
                            <w:r>
                              <w:rPr>
                                <w:rFonts w:ascii="Century Gothic" w:eastAsia="Gulim" w:hAnsi="Century Gothic"/>
                                <w:b/>
                                <w:sz w:val="52"/>
                                <w:szCs w:val="52"/>
                              </w:rPr>
                              <w:t>Nomination and Remuneration Committee</w:t>
                            </w:r>
                          </w:p>
                          <w:p w:rsidR="00814582" w:rsidRDefault="00814582" w:rsidP="00F619BF">
                            <w:pPr>
                              <w:jc w:val="center"/>
                              <w:rPr>
                                <w:rFonts w:ascii="Century Gothic" w:eastAsia="Gulim" w:hAnsi="Century Gothic"/>
                                <w:b/>
                                <w:sz w:val="48"/>
                                <w:szCs w:val="48"/>
                              </w:rPr>
                            </w:pPr>
                          </w:p>
                          <w:p w:rsidR="00814582" w:rsidRPr="00F619BF" w:rsidRDefault="00814582"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814582" w:rsidRDefault="00814582" w:rsidP="00F619BF">
                            <w:pPr>
                              <w:jc w:val="center"/>
                              <w:rPr>
                                <w:rFonts w:ascii="Century Gothic" w:eastAsia="Gulim" w:hAnsi="Century Gothic"/>
                                <w:b/>
                                <w:sz w:val="48"/>
                                <w:szCs w:val="40"/>
                              </w:rPr>
                            </w:pPr>
                          </w:p>
                          <w:p w:rsidR="00814582" w:rsidRPr="002D2F0B" w:rsidRDefault="00814582" w:rsidP="00F619BF">
                            <w:pPr>
                              <w:jc w:val="center"/>
                              <w:rPr>
                                <w:rFonts w:ascii="Century Gothic" w:eastAsia="Gulim" w:hAnsi="Century Gothic"/>
                                <w:b/>
                                <w:sz w:val="48"/>
                                <w:szCs w:val="40"/>
                              </w:rPr>
                            </w:pPr>
                            <w:r w:rsidRPr="002D2F0B">
                              <w:rPr>
                                <w:rFonts w:ascii="Century Gothic" w:eastAsia="Gulim" w:hAnsi="Century Gothic"/>
                                <w:b/>
                                <w:sz w:val="48"/>
                                <w:szCs w:val="40"/>
                              </w:rPr>
                              <w:t>Dated</w:t>
                            </w:r>
                          </w:p>
                          <w:p w:rsidR="00814582" w:rsidRPr="002D2F0B" w:rsidRDefault="00814582" w:rsidP="00F619BF">
                            <w:pPr>
                              <w:jc w:val="center"/>
                              <w:rPr>
                                <w:rFonts w:ascii="Century Gothic" w:eastAsia="Gulim" w:hAnsi="Century Gothic"/>
                                <w:b/>
                                <w:sz w:val="48"/>
                                <w:szCs w:val="40"/>
                              </w:rPr>
                            </w:pPr>
                            <w:r>
                              <w:rPr>
                                <w:rFonts w:ascii="Century Gothic" w:eastAsia="Gulim" w:hAnsi="Century Gothic"/>
                                <w:b/>
                                <w:sz w:val="48"/>
                                <w:szCs w:val="40"/>
                              </w:rPr>
                              <w:t xml:space="preserve">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3pt;margin-top:.45pt;width:428.5pt;height:34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" fillcolor="#fc0">
                <v:textbox>
                  <w:txbxContent>
                    <w:p w:rsidR="00814582" w:rsidRDefault="00814582" w:rsidP="00F619BF">
                      <w:pPr>
                        <w:jc w:val="center"/>
                        <w:rPr>
                          <w:rFonts w:ascii="Century Gothic" w:eastAsia="Gulim" w:hAnsi="Century Gothic"/>
                          <w:b/>
                          <w:sz w:val="52"/>
                          <w:szCs w:val="52"/>
                          <w:highlight w:val="yellow"/>
                        </w:rPr>
                      </w:pPr>
                    </w:p>
                    <w:p w:rsidR="00814582" w:rsidRDefault="00814582" w:rsidP="00F619BF">
                      <w:pPr>
                        <w:jc w:val="center"/>
                        <w:rPr>
                          <w:rFonts w:ascii="Century Gothic" w:eastAsia="Gulim" w:hAnsi="Century Gothic"/>
                          <w:b/>
                          <w:sz w:val="52"/>
                          <w:szCs w:val="52"/>
                          <w:highlight w:val="yellow"/>
                        </w:rPr>
                      </w:pPr>
                    </w:p>
                    <w:p w:rsidR="00814582" w:rsidRDefault="00814582" w:rsidP="00F619BF">
                      <w:pPr>
                        <w:jc w:val="center"/>
                        <w:rPr>
                          <w:rFonts w:ascii="Century Gothic" w:eastAsia="Gulim" w:hAnsi="Century Gothic"/>
                          <w:b/>
                          <w:sz w:val="52"/>
                          <w:szCs w:val="52"/>
                          <w:highlight w:val="yellow"/>
                        </w:rPr>
                      </w:pPr>
                    </w:p>
                    <w:p w:rsidR="00814582" w:rsidRPr="00425F9F" w:rsidRDefault="00814582" w:rsidP="00F619BF">
                      <w:pPr>
                        <w:jc w:val="center"/>
                        <w:rPr>
                          <w:rFonts w:ascii="Century Gothic" w:eastAsia="Gulim" w:hAnsi="Century Gothic"/>
                          <w:b/>
                          <w:sz w:val="52"/>
                          <w:szCs w:val="52"/>
                        </w:rPr>
                      </w:pPr>
                      <w:r>
                        <w:rPr>
                          <w:rFonts w:ascii="Century Gothic" w:eastAsia="Gulim" w:hAnsi="Century Gothic"/>
                          <w:b/>
                          <w:sz w:val="52"/>
                          <w:szCs w:val="52"/>
                        </w:rPr>
                        <w:t>Nomination and Remuneration Committee</w:t>
                      </w:r>
                    </w:p>
                    <w:p w:rsidR="00814582" w:rsidRDefault="00814582" w:rsidP="00F619BF">
                      <w:pPr>
                        <w:jc w:val="center"/>
                        <w:rPr>
                          <w:rFonts w:ascii="Century Gothic" w:eastAsia="Gulim" w:hAnsi="Century Gothic"/>
                          <w:b/>
                          <w:sz w:val="48"/>
                          <w:szCs w:val="48"/>
                        </w:rPr>
                      </w:pPr>
                    </w:p>
                    <w:p w:rsidR="00814582" w:rsidRPr="00F619BF" w:rsidRDefault="00814582"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814582" w:rsidRDefault="00814582" w:rsidP="00F619BF">
                      <w:pPr>
                        <w:jc w:val="center"/>
                        <w:rPr>
                          <w:rFonts w:ascii="Century Gothic" w:eastAsia="Gulim" w:hAnsi="Century Gothic"/>
                          <w:b/>
                          <w:sz w:val="48"/>
                          <w:szCs w:val="40"/>
                        </w:rPr>
                      </w:pPr>
                    </w:p>
                    <w:p w:rsidR="00814582" w:rsidRPr="002D2F0B" w:rsidRDefault="00814582" w:rsidP="00F619BF">
                      <w:pPr>
                        <w:jc w:val="center"/>
                        <w:rPr>
                          <w:rFonts w:ascii="Century Gothic" w:eastAsia="Gulim" w:hAnsi="Century Gothic"/>
                          <w:b/>
                          <w:sz w:val="48"/>
                          <w:szCs w:val="40"/>
                        </w:rPr>
                      </w:pPr>
                      <w:r w:rsidRPr="002D2F0B">
                        <w:rPr>
                          <w:rFonts w:ascii="Century Gothic" w:eastAsia="Gulim" w:hAnsi="Century Gothic"/>
                          <w:b/>
                          <w:sz w:val="48"/>
                          <w:szCs w:val="40"/>
                        </w:rPr>
                        <w:t>Dated</w:t>
                      </w:r>
                    </w:p>
                    <w:p w:rsidR="00814582" w:rsidRPr="002D2F0B" w:rsidRDefault="00814582" w:rsidP="00F619BF">
                      <w:pPr>
                        <w:jc w:val="center"/>
                        <w:rPr>
                          <w:rFonts w:ascii="Century Gothic" w:eastAsia="Gulim" w:hAnsi="Century Gothic"/>
                          <w:b/>
                          <w:sz w:val="48"/>
                          <w:szCs w:val="40"/>
                        </w:rPr>
                      </w:pPr>
                      <w:r>
                        <w:rPr>
                          <w:rFonts w:ascii="Century Gothic" w:eastAsia="Gulim" w:hAnsi="Century Gothic"/>
                          <w:b/>
                          <w:sz w:val="48"/>
                          <w:szCs w:val="40"/>
                        </w:rPr>
                        <w:t xml:space="preserve"> July 2019</w:t>
                      </w:r>
                    </w:p>
                  </w:txbxContent>
                </v:textbox>
                <w10:wrap anchorx="margin"/>
              </v:shape>
            </w:pict>
          </mc:Fallback>
        </mc:AlternateContent>
      </w: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BF293B" w:rsidRPr="00BA1578" w:rsidRDefault="00BF293B" w:rsidP="00BA1578">
      <w:pPr>
        <w:spacing w:after="120"/>
        <w:rPr>
          <w:rFonts w:ascii="Century Gothic" w:hAnsi="Century Gothic"/>
          <w:b/>
        </w:rPr>
      </w:pPr>
    </w:p>
    <w:p w:rsidR="004278FC" w:rsidRPr="00BA1578" w:rsidRDefault="00BF293B" w:rsidP="00BA1578">
      <w:pPr>
        <w:spacing w:after="120"/>
        <w:rPr>
          <w:rFonts w:ascii="Century Gothic" w:hAnsi="Century Gothic"/>
          <w:b/>
        </w:rPr>
      </w:pPr>
      <w:r w:rsidRPr="00BA1578">
        <w:rPr>
          <w:rFonts w:ascii="Century Gothic" w:hAnsi="Century Gothic"/>
          <w:b/>
        </w:rPr>
        <w:br w:type="page"/>
      </w:r>
    </w:p>
    <w:p w:rsidR="002D73B5" w:rsidRPr="001C5347" w:rsidRDefault="002D73B5" w:rsidP="001C5347">
      <w:pPr>
        <w:numPr>
          <w:ilvl w:val="0"/>
          <w:numId w:val="13"/>
        </w:numPr>
        <w:spacing w:after="120"/>
        <w:rPr>
          <w:rFonts w:ascii="Century Gothic" w:hAnsi="Century Gothic"/>
          <w:b/>
        </w:rPr>
      </w:pPr>
      <w:r w:rsidRPr="001C5347">
        <w:rPr>
          <w:rFonts w:ascii="Century Gothic" w:hAnsi="Century Gothic"/>
          <w:b/>
        </w:rPr>
        <w:lastRenderedPageBreak/>
        <w:t>Purpose</w:t>
      </w:r>
    </w:p>
    <w:p w:rsidR="002A2541" w:rsidRDefault="006D1E68" w:rsidP="00BA1578">
      <w:pPr>
        <w:pStyle w:val="ListParagraph"/>
        <w:numPr>
          <w:ilvl w:val="1"/>
          <w:numId w:val="13"/>
        </w:numPr>
        <w:spacing w:after="120"/>
        <w:contextualSpacing w:val="0"/>
        <w:jc w:val="both"/>
        <w:rPr>
          <w:rFonts w:ascii="Century Gothic" w:hAnsi="Century Gothic"/>
        </w:rPr>
      </w:pPr>
      <w:r>
        <w:rPr>
          <w:rFonts w:ascii="Century Gothic" w:hAnsi="Century Gothic"/>
        </w:rPr>
        <w:t xml:space="preserve">The Nomination and Remuneration Committee </w:t>
      </w:r>
      <w:r w:rsidRPr="007A3321">
        <w:rPr>
          <w:rFonts w:ascii="Century Gothic" w:hAnsi="Century Gothic"/>
        </w:rPr>
        <w:t>(referred to as the Committee</w:t>
      </w:r>
      <w:r>
        <w:rPr>
          <w:rFonts w:ascii="Century Gothic" w:hAnsi="Century Gothic"/>
        </w:rPr>
        <w:t xml:space="preserve"> hereafter</w:t>
      </w:r>
      <w:r w:rsidRPr="007A3321">
        <w:rPr>
          <w:rFonts w:ascii="Century Gothic" w:hAnsi="Century Gothic"/>
        </w:rPr>
        <w:t>)</w:t>
      </w:r>
      <w:r>
        <w:rPr>
          <w:rFonts w:ascii="Century Gothic" w:hAnsi="Century Gothic"/>
        </w:rPr>
        <w:t xml:space="preserve"> purpose is to</w:t>
      </w:r>
      <w:r w:rsidR="002A2541">
        <w:rPr>
          <w:rFonts w:ascii="Century Gothic" w:hAnsi="Century Gothic"/>
        </w:rPr>
        <w:t>:</w:t>
      </w:r>
    </w:p>
    <w:p w:rsidR="002A2541" w:rsidRDefault="006D1E68" w:rsidP="002A2541">
      <w:pPr>
        <w:pStyle w:val="ListParagraph"/>
        <w:numPr>
          <w:ilvl w:val="1"/>
          <w:numId w:val="25"/>
        </w:numPr>
        <w:spacing w:after="120"/>
        <w:contextualSpacing w:val="0"/>
        <w:jc w:val="both"/>
        <w:rPr>
          <w:rFonts w:ascii="Century Gothic" w:hAnsi="Century Gothic"/>
        </w:rPr>
      </w:pPr>
      <w:r>
        <w:rPr>
          <w:rFonts w:ascii="Century Gothic" w:hAnsi="Century Gothic"/>
        </w:rPr>
        <w:t>r</w:t>
      </w:r>
      <w:r w:rsidR="00BA1578" w:rsidRPr="00BA1578">
        <w:rPr>
          <w:rFonts w:ascii="Century Gothic" w:hAnsi="Century Gothic"/>
        </w:rPr>
        <w:t>eview the structure, size and composition (including the skills, knowledge, experience, aptitude and diversity) of the Dorset LEP Board and its Governance Structure</w:t>
      </w:r>
      <w:r w:rsidR="002A2541">
        <w:rPr>
          <w:rFonts w:ascii="Century Gothic" w:hAnsi="Century Gothic"/>
        </w:rPr>
        <w:t>.</w:t>
      </w:r>
      <w:r w:rsidR="00BA1578" w:rsidRPr="00BA1578">
        <w:rPr>
          <w:rFonts w:ascii="Century Gothic" w:hAnsi="Century Gothic"/>
        </w:rPr>
        <w:t xml:space="preserve"> </w:t>
      </w:r>
    </w:p>
    <w:p w:rsidR="00BA1578" w:rsidRPr="00BA1578" w:rsidRDefault="00BA1578" w:rsidP="002A2541">
      <w:pPr>
        <w:pStyle w:val="ListParagraph"/>
        <w:numPr>
          <w:ilvl w:val="1"/>
          <w:numId w:val="25"/>
        </w:numPr>
        <w:spacing w:after="120"/>
        <w:contextualSpacing w:val="0"/>
        <w:jc w:val="both"/>
        <w:rPr>
          <w:rFonts w:ascii="Century Gothic" w:hAnsi="Century Gothic"/>
        </w:rPr>
      </w:pPr>
      <w:r w:rsidRPr="00BA1578">
        <w:rPr>
          <w:rFonts w:ascii="Century Gothic" w:hAnsi="Century Gothic"/>
        </w:rPr>
        <w:t xml:space="preserve">give full consideration to succession planning. </w:t>
      </w:r>
    </w:p>
    <w:p w:rsidR="002D73B5" w:rsidRPr="00BA1578" w:rsidRDefault="002D73B5" w:rsidP="00BA1578">
      <w:pPr>
        <w:pStyle w:val="ListParagraph"/>
        <w:numPr>
          <w:ilvl w:val="0"/>
          <w:numId w:val="13"/>
        </w:numPr>
        <w:spacing w:after="120"/>
        <w:contextualSpacing w:val="0"/>
        <w:jc w:val="both"/>
        <w:rPr>
          <w:rFonts w:ascii="Century Gothic" w:hAnsi="Century Gothic"/>
          <w:b/>
        </w:rPr>
      </w:pPr>
      <w:r w:rsidRPr="00BA1578">
        <w:rPr>
          <w:rFonts w:ascii="Century Gothic" w:hAnsi="Century Gothic"/>
          <w:b/>
        </w:rPr>
        <w:t>Objectives</w:t>
      </w:r>
    </w:p>
    <w:p w:rsidR="00BA1578" w:rsidRPr="00BA1578" w:rsidRDefault="001C5347" w:rsidP="00BA1578">
      <w:pPr>
        <w:pStyle w:val="ListParagraph"/>
        <w:numPr>
          <w:ilvl w:val="1"/>
          <w:numId w:val="13"/>
        </w:numPr>
        <w:spacing w:after="120"/>
        <w:contextualSpacing w:val="0"/>
        <w:jc w:val="both"/>
        <w:rPr>
          <w:rFonts w:ascii="Century Gothic" w:hAnsi="Century Gothic"/>
        </w:rPr>
      </w:pPr>
      <w:r>
        <w:rPr>
          <w:rFonts w:ascii="Century Gothic" w:hAnsi="Century Gothic"/>
        </w:rPr>
        <w:t>Annually r</w:t>
      </w:r>
      <w:r w:rsidR="00BA1578" w:rsidRPr="00BA1578">
        <w:rPr>
          <w:rFonts w:ascii="Century Gothic" w:hAnsi="Century Gothic"/>
        </w:rPr>
        <w:t>eview the Dorset LEP Governance structure to ensure that it meets the requirements of the Dorset LEP Board.</w:t>
      </w:r>
    </w:p>
    <w:p w:rsidR="00BA1578" w:rsidRPr="00BA1578" w:rsidRDefault="00BA1578" w:rsidP="00BA1578">
      <w:pPr>
        <w:pStyle w:val="ListParagraph"/>
        <w:numPr>
          <w:ilvl w:val="1"/>
          <w:numId w:val="13"/>
        </w:numPr>
        <w:spacing w:after="120"/>
        <w:contextualSpacing w:val="0"/>
        <w:jc w:val="both"/>
        <w:rPr>
          <w:rFonts w:ascii="Century Gothic" w:hAnsi="Century Gothic"/>
        </w:rPr>
      </w:pPr>
      <w:r w:rsidRPr="00BA1578">
        <w:rPr>
          <w:rFonts w:ascii="Century Gothic" w:hAnsi="Century Gothic"/>
        </w:rPr>
        <w:t>Review the composition of the Dorset LEP Board and governance structure including the skills, knowledge, experience, aptitude and diversity</w:t>
      </w:r>
    </w:p>
    <w:p w:rsidR="00BA1578" w:rsidRPr="00BA1578" w:rsidRDefault="00BA1578" w:rsidP="00BA1578">
      <w:pPr>
        <w:pStyle w:val="ListParagraph"/>
        <w:numPr>
          <w:ilvl w:val="1"/>
          <w:numId w:val="13"/>
        </w:numPr>
        <w:spacing w:after="120"/>
        <w:ind w:left="851"/>
        <w:contextualSpacing w:val="0"/>
        <w:jc w:val="both"/>
        <w:rPr>
          <w:rFonts w:ascii="Century Gothic" w:hAnsi="Century Gothic"/>
        </w:rPr>
      </w:pPr>
      <w:r w:rsidRPr="00BA1578">
        <w:rPr>
          <w:rFonts w:ascii="Century Gothic" w:hAnsi="Century Gothic"/>
        </w:rPr>
        <w:t>Give full consideration to succession planning for members of the Dorset LEP Board and Governance Structure in the course of its work, taking into account the challenges and opportunities facing the company, and the skills and expertise needed on the Dorset LEP Board and its Committees in the future;</w:t>
      </w:r>
    </w:p>
    <w:p w:rsidR="00613AA8" w:rsidRPr="00BA1578" w:rsidRDefault="00613AA8" w:rsidP="00BA1578">
      <w:pPr>
        <w:pStyle w:val="ListParagraph"/>
        <w:numPr>
          <w:ilvl w:val="1"/>
          <w:numId w:val="13"/>
        </w:numPr>
        <w:spacing w:after="120"/>
        <w:ind w:left="851"/>
        <w:contextualSpacing w:val="0"/>
        <w:jc w:val="both"/>
        <w:rPr>
          <w:rFonts w:ascii="Century Gothic" w:hAnsi="Century Gothic"/>
        </w:rPr>
      </w:pPr>
      <w:r>
        <w:rPr>
          <w:rFonts w:ascii="Century Gothic" w:hAnsi="Century Gothic"/>
        </w:rPr>
        <w:t xml:space="preserve">Be responsible for the recruitment process </w:t>
      </w:r>
      <w:r w:rsidRPr="00BA1578">
        <w:rPr>
          <w:rFonts w:ascii="Century Gothic" w:hAnsi="Century Gothic"/>
        </w:rPr>
        <w:t>to fill vacancies on the Dorset LEP Board and Committees as and when they arise</w:t>
      </w:r>
      <w:r>
        <w:rPr>
          <w:rFonts w:ascii="Century Gothic" w:hAnsi="Century Gothic"/>
        </w:rPr>
        <w:t xml:space="preserve">, including </w:t>
      </w:r>
      <w:r w:rsidRPr="00BA1578">
        <w:rPr>
          <w:rFonts w:ascii="Century Gothic" w:hAnsi="Century Gothic"/>
        </w:rPr>
        <w:t>identifying and nominating candidates;</w:t>
      </w:r>
    </w:p>
    <w:p w:rsidR="00BA1578" w:rsidRPr="00BA1578" w:rsidRDefault="00BA1578" w:rsidP="00BA1578">
      <w:pPr>
        <w:pStyle w:val="ListParagraph"/>
        <w:numPr>
          <w:ilvl w:val="1"/>
          <w:numId w:val="13"/>
        </w:numPr>
        <w:spacing w:after="120"/>
        <w:ind w:left="851"/>
        <w:contextualSpacing w:val="0"/>
        <w:jc w:val="both"/>
        <w:rPr>
          <w:rFonts w:ascii="Century Gothic" w:hAnsi="Century Gothic"/>
        </w:rPr>
      </w:pPr>
      <w:r w:rsidRPr="00BA1578">
        <w:rPr>
          <w:rFonts w:ascii="Century Gothic" w:hAnsi="Century Gothic"/>
        </w:rPr>
        <w:t>Provide any direction necessary</w:t>
      </w:r>
      <w:r w:rsidR="00031919">
        <w:rPr>
          <w:rFonts w:ascii="Century Gothic" w:hAnsi="Century Gothic"/>
        </w:rPr>
        <w:t xml:space="preserve"> when </w:t>
      </w:r>
      <w:r w:rsidRPr="00BA1578">
        <w:rPr>
          <w:rFonts w:ascii="Century Gothic" w:hAnsi="Century Gothic"/>
        </w:rPr>
        <w:t>deviation from the Dorset LEP recruitment process</w:t>
      </w:r>
      <w:r w:rsidR="00031919">
        <w:rPr>
          <w:rFonts w:ascii="Century Gothic" w:hAnsi="Century Gothic"/>
        </w:rPr>
        <w:t xml:space="preserve"> is considered</w:t>
      </w:r>
      <w:r w:rsidRPr="00BA1578">
        <w:rPr>
          <w:rFonts w:ascii="Century Gothic" w:hAnsi="Century Gothic"/>
        </w:rPr>
        <w:t>, specifically regarding the balance of skills, knowledge, experience and diversity; ensuring the arrangements are in line with the Articles of Association and Assurance Framework;</w:t>
      </w:r>
    </w:p>
    <w:p w:rsidR="00BA1578" w:rsidRPr="00BA1578" w:rsidRDefault="00BA1578" w:rsidP="00BA1578">
      <w:pPr>
        <w:pStyle w:val="ListParagraph"/>
        <w:numPr>
          <w:ilvl w:val="1"/>
          <w:numId w:val="13"/>
        </w:numPr>
        <w:spacing w:after="120"/>
        <w:ind w:left="851"/>
        <w:contextualSpacing w:val="0"/>
        <w:jc w:val="both"/>
        <w:rPr>
          <w:rFonts w:ascii="Century Gothic" w:hAnsi="Century Gothic"/>
        </w:rPr>
      </w:pPr>
      <w:r w:rsidRPr="00BA1578">
        <w:rPr>
          <w:rFonts w:ascii="Century Gothic" w:hAnsi="Century Gothic"/>
        </w:rPr>
        <w:t>Have oversight and deliver on any matters relating to the continuation in office of any member of the Dorset LEP Board or Committees at any time including the suspension or termination of service of Dorset LEP Board or Committee member;</w:t>
      </w:r>
    </w:p>
    <w:p w:rsidR="00BA1578" w:rsidRDefault="00031919" w:rsidP="00BA1578">
      <w:pPr>
        <w:pStyle w:val="ListParagraph"/>
        <w:numPr>
          <w:ilvl w:val="1"/>
          <w:numId w:val="13"/>
        </w:numPr>
        <w:spacing w:after="120"/>
        <w:ind w:left="851"/>
        <w:contextualSpacing w:val="0"/>
        <w:jc w:val="both"/>
        <w:rPr>
          <w:rFonts w:ascii="Century Gothic" w:hAnsi="Century Gothic"/>
        </w:rPr>
      </w:pPr>
      <w:r>
        <w:rPr>
          <w:rFonts w:ascii="Century Gothic" w:hAnsi="Century Gothic"/>
        </w:rPr>
        <w:t>Receive the</w:t>
      </w:r>
      <w:r w:rsidR="00BA1578" w:rsidRPr="00BA1578">
        <w:rPr>
          <w:rFonts w:ascii="Century Gothic" w:hAnsi="Century Gothic"/>
        </w:rPr>
        <w:t xml:space="preserve"> annual review of the Dorset LEP Director</w:t>
      </w:r>
      <w:r>
        <w:rPr>
          <w:rFonts w:ascii="Century Gothic" w:hAnsi="Century Gothic"/>
        </w:rPr>
        <w:t xml:space="preserve"> performance </w:t>
      </w:r>
      <w:r w:rsidR="001C5347">
        <w:rPr>
          <w:rFonts w:ascii="Century Gothic" w:hAnsi="Century Gothic"/>
        </w:rPr>
        <w:t>(</w:t>
      </w:r>
      <w:r>
        <w:rPr>
          <w:rFonts w:ascii="Century Gothic" w:hAnsi="Century Gothic"/>
        </w:rPr>
        <w:t>conducted by the Chair of the LEP</w:t>
      </w:r>
      <w:r w:rsidR="001C5347">
        <w:rPr>
          <w:rFonts w:ascii="Century Gothic" w:hAnsi="Century Gothic"/>
        </w:rPr>
        <w:t>)</w:t>
      </w:r>
      <w:r w:rsidR="00BA1578" w:rsidRPr="00BA1578">
        <w:rPr>
          <w:rFonts w:ascii="Century Gothic" w:hAnsi="Century Gothic"/>
        </w:rPr>
        <w:t xml:space="preserve"> to ensure the outcome of any performance evaluation process</w:t>
      </w:r>
      <w:r>
        <w:rPr>
          <w:rFonts w:ascii="Century Gothic" w:hAnsi="Century Gothic"/>
        </w:rPr>
        <w:t xml:space="preserve"> is fair, reasonable and focussed upon the agreed targets for the prior year. Then to agree any alteration to the remuneration package including</w:t>
      </w:r>
      <w:r w:rsidR="00BA1578" w:rsidRPr="00BA1578">
        <w:rPr>
          <w:rFonts w:ascii="Century Gothic" w:hAnsi="Century Gothic"/>
        </w:rPr>
        <w:t>;</w:t>
      </w:r>
      <w:r>
        <w:rPr>
          <w:rFonts w:ascii="Century Gothic" w:hAnsi="Century Gothic"/>
        </w:rPr>
        <w:t xml:space="preserve"> cost of living increase, market supplement, performance bonus or any other measure that is felt to be appropriate.</w:t>
      </w:r>
    </w:p>
    <w:p w:rsidR="00031919" w:rsidRPr="00BA1578" w:rsidRDefault="00031919" w:rsidP="00BA1578">
      <w:pPr>
        <w:pStyle w:val="ListParagraph"/>
        <w:numPr>
          <w:ilvl w:val="1"/>
          <w:numId w:val="13"/>
        </w:numPr>
        <w:spacing w:after="120"/>
        <w:ind w:left="851"/>
        <w:contextualSpacing w:val="0"/>
        <w:jc w:val="both"/>
        <w:rPr>
          <w:rFonts w:ascii="Century Gothic" w:hAnsi="Century Gothic"/>
        </w:rPr>
      </w:pPr>
      <w:r>
        <w:rPr>
          <w:rFonts w:ascii="Century Gothic" w:hAnsi="Century Gothic"/>
        </w:rPr>
        <w:t xml:space="preserve">To endorse the Directors targets for the coming year and ensure </w:t>
      </w:r>
      <w:r w:rsidR="001C5347">
        <w:rPr>
          <w:rFonts w:ascii="Century Gothic" w:hAnsi="Century Gothic"/>
        </w:rPr>
        <w:t xml:space="preserve">they are fair, reasonable and focussed upon achieving the overall objectives, plans and performance criteria for the whole business. </w:t>
      </w:r>
    </w:p>
    <w:p w:rsidR="009C0926" w:rsidRDefault="004F3F3D" w:rsidP="009C0926">
      <w:pPr>
        <w:pStyle w:val="ListParagraph"/>
        <w:numPr>
          <w:ilvl w:val="1"/>
          <w:numId w:val="13"/>
        </w:numPr>
        <w:spacing w:after="120"/>
        <w:ind w:left="851"/>
        <w:contextualSpacing w:val="0"/>
        <w:rPr>
          <w:rFonts w:ascii="Century Gothic" w:hAnsi="Century Gothic"/>
        </w:rPr>
      </w:pPr>
      <w:r>
        <w:rPr>
          <w:rFonts w:ascii="Century Gothic" w:hAnsi="Century Gothic"/>
        </w:rPr>
        <w:t xml:space="preserve">Review the </w:t>
      </w:r>
      <w:r w:rsidR="00BA1578" w:rsidRPr="00BA1578">
        <w:rPr>
          <w:rFonts w:ascii="Century Gothic" w:hAnsi="Century Gothic"/>
        </w:rPr>
        <w:t>Remuneration/ Travel Expense po</w:t>
      </w:r>
      <w:r w:rsidR="00AD35B7">
        <w:rPr>
          <w:rFonts w:ascii="Century Gothic" w:hAnsi="Century Gothic"/>
        </w:rPr>
        <w:t>licy on an annual basis</w:t>
      </w:r>
      <w:r w:rsidR="009C0926">
        <w:rPr>
          <w:rFonts w:ascii="Century Gothic" w:hAnsi="Century Gothic"/>
        </w:rPr>
        <w:t>.</w:t>
      </w:r>
      <w:r w:rsidR="009C0926">
        <w:rPr>
          <w:rFonts w:ascii="Century Gothic" w:hAnsi="Century Gothic"/>
        </w:rPr>
        <w:br/>
      </w:r>
    </w:p>
    <w:p w:rsidR="009C0926" w:rsidRPr="009C0926" w:rsidRDefault="009C0926" w:rsidP="009C0926">
      <w:pPr>
        <w:ind w:left="340"/>
        <w:rPr>
          <w:rFonts w:ascii="Century Gothic" w:hAnsi="Century Gothic"/>
          <w:sz w:val="22"/>
          <w:szCs w:val="22"/>
        </w:rPr>
      </w:pPr>
      <w:r w:rsidRPr="009C0926">
        <w:rPr>
          <w:rFonts w:ascii="Century Gothic" w:hAnsi="Century Gothic"/>
          <w:sz w:val="22"/>
          <w:szCs w:val="22"/>
        </w:rPr>
        <w:lastRenderedPageBreak/>
        <w:t xml:space="preserve">2.10 Be provided with appropriate and timely training, both in the form of an </w:t>
      </w:r>
      <w:r>
        <w:rPr>
          <w:rFonts w:ascii="Century Gothic" w:hAnsi="Century Gothic"/>
          <w:sz w:val="22"/>
          <w:szCs w:val="22"/>
        </w:rPr>
        <w:tab/>
        <w:t xml:space="preserve">    </w:t>
      </w:r>
      <w:r>
        <w:rPr>
          <w:rFonts w:ascii="Century Gothic" w:hAnsi="Century Gothic"/>
          <w:sz w:val="22"/>
          <w:szCs w:val="22"/>
        </w:rPr>
        <w:tab/>
      </w:r>
      <w:r w:rsidRPr="009C0926">
        <w:rPr>
          <w:rFonts w:ascii="Century Gothic" w:hAnsi="Century Gothic"/>
          <w:sz w:val="22"/>
          <w:szCs w:val="22"/>
        </w:rPr>
        <w:t xml:space="preserve">induction programme for all new Board and Committee members and on an </w:t>
      </w:r>
      <w:r>
        <w:rPr>
          <w:rFonts w:ascii="Century Gothic" w:hAnsi="Century Gothic"/>
          <w:sz w:val="22"/>
          <w:szCs w:val="22"/>
        </w:rPr>
        <w:tab/>
      </w:r>
      <w:r w:rsidRPr="009C0926">
        <w:rPr>
          <w:rFonts w:ascii="Century Gothic" w:hAnsi="Century Gothic"/>
          <w:sz w:val="22"/>
          <w:szCs w:val="22"/>
        </w:rPr>
        <w:t>ongoing basis for all members;</w:t>
      </w:r>
    </w:p>
    <w:p w:rsidR="00613AA8" w:rsidRPr="00613AA8" w:rsidRDefault="009C0926" w:rsidP="009C0926">
      <w:pPr>
        <w:pStyle w:val="ListParagraph"/>
        <w:spacing w:after="120"/>
        <w:ind w:left="340"/>
        <w:contextualSpacing w:val="0"/>
        <w:rPr>
          <w:rFonts w:ascii="Century Gothic" w:hAnsi="Century Gothic"/>
        </w:rPr>
      </w:pPr>
      <w:r>
        <w:rPr>
          <w:rFonts w:ascii="Century Gothic" w:hAnsi="Century Gothic"/>
        </w:rPr>
        <w:t xml:space="preserve">2.11 </w:t>
      </w:r>
      <w:r w:rsidR="00613AA8" w:rsidRPr="00613AA8">
        <w:rPr>
          <w:rFonts w:ascii="Century Gothic" w:hAnsi="Century Gothic"/>
        </w:rPr>
        <w:t xml:space="preserve">All business of the </w:t>
      </w:r>
      <w:r w:rsidR="00613AA8">
        <w:rPr>
          <w:rFonts w:ascii="Century Gothic" w:hAnsi="Century Gothic"/>
        </w:rPr>
        <w:t>Nomination and Remuneration Committee</w:t>
      </w:r>
      <w:r w:rsidR="00613AA8" w:rsidRPr="00613AA8">
        <w:rPr>
          <w:rFonts w:ascii="Century Gothic" w:hAnsi="Century Gothic"/>
        </w:rPr>
        <w:t xml:space="preserve"> will be</w:t>
      </w:r>
      <w:r>
        <w:rPr>
          <w:rFonts w:ascii="Century Gothic" w:hAnsi="Century Gothic"/>
        </w:rPr>
        <w:tab/>
      </w:r>
      <w:r w:rsidR="00613AA8" w:rsidRPr="00613AA8">
        <w:rPr>
          <w:rFonts w:ascii="Century Gothic" w:hAnsi="Century Gothic"/>
        </w:rPr>
        <w:t>conducted in accordance with the Nolan Principle</w:t>
      </w:r>
      <w:r w:rsidR="001744A7">
        <w:rPr>
          <w:rFonts w:ascii="Century Gothic" w:hAnsi="Century Gothic"/>
        </w:rPr>
        <w:t>s of Public Life (see</w:t>
      </w:r>
      <w:r>
        <w:rPr>
          <w:rFonts w:ascii="Century Gothic" w:hAnsi="Century Gothic"/>
        </w:rPr>
        <w:tab/>
      </w:r>
      <w:r w:rsidR="001744A7">
        <w:rPr>
          <w:rFonts w:ascii="Century Gothic" w:hAnsi="Century Gothic"/>
        </w:rPr>
        <w:t>Appendix 3</w:t>
      </w:r>
      <w:r w:rsidR="00613AA8" w:rsidRPr="00613AA8">
        <w:rPr>
          <w:rFonts w:ascii="Century Gothic" w:hAnsi="Century Gothic"/>
        </w:rPr>
        <w:t>).</w:t>
      </w:r>
    </w:p>
    <w:p w:rsidR="002D73B5" w:rsidRPr="00BA1578" w:rsidRDefault="002D73B5" w:rsidP="00BA1578">
      <w:pPr>
        <w:pStyle w:val="ListParagraph"/>
        <w:numPr>
          <w:ilvl w:val="0"/>
          <w:numId w:val="13"/>
        </w:numPr>
        <w:spacing w:after="120"/>
        <w:contextualSpacing w:val="0"/>
        <w:jc w:val="both"/>
        <w:rPr>
          <w:rFonts w:ascii="Century Gothic" w:hAnsi="Century Gothic"/>
          <w:b/>
        </w:rPr>
      </w:pPr>
      <w:r w:rsidRPr="00BA1578">
        <w:rPr>
          <w:rFonts w:ascii="Century Gothic" w:hAnsi="Century Gothic"/>
          <w:b/>
        </w:rPr>
        <w:t>Status</w:t>
      </w:r>
    </w:p>
    <w:p w:rsidR="002D73B5" w:rsidRDefault="002D73B5" w:rsidP="00613AA8">
      <w:pPr>
        <w:pStyle w:val="ListParagraph"/>
        <w:numPr>
          <w:ilvl w:val="1"/>
          <w:numId w:val="13"/>
        </w:numPr>
        <w:spacing w:after="120"/>
        <w:contextualSpacing w:val="0"/>
        <w:jc w:val="both"/>
        <w:rPr>
          <w:rFonts w:ascii="Century Gothic" w:hAnsi="Century Gothic"/>
        </w:rPr>
      </w:pPr>
      <w:r w:rsidRPr="00BA1578">
        <w:rPr>
          <w:rFonts w:ascii="Century Gothic" w:hAnsi="Century Gothic"/>
        </w:rPr>
        <w:t xml:space="preserve">The </w:t>
      </w:r>
      <w:r w:rsidR="00613AA8" w:rsidRPr="00613AA8">
        <w:rPr>
          <w:rFonts w:ascii="Century Gothic" w:hAnsi="Century Gothic"/>
        </w:rPr>
        <w:t>Committee</w:t>
      </w:r>
      <w:r w:rsidR="00613AA8">
        <w:rPr>
          <w:rFonts w:ascii="Century Gothic" w:hAnsi="Century Gothic"/>
        </w:rPr>
        <w:t xml:space="preserve"> </w:t>
      </w:r>
      <w:r w:rsidR="00893D4A" w:rsidRPr="00BA1578">
        <w:rPr>
          <w:rFonts w:ascii="Century Gothic" w:hAnsi="Century Gothic"/>
        </w:rPr>
        <w:t xml:space="preserve">is </w:t>
      </w:r>
      <w:r w:rsidRPr="00BA1578">
        <w:rPr>
          <w:rFonts w:ascii="Century Gothic" w:hAnsi="Century Gothic"/>
        </w:rPr>
        <w:t xml:space="preserve">established as </w:t>
      </w:r>
      <w:r w:rsidR="00613AA8">
        <w:rPr>
          <w:rFonts w:ascii="Century Gothic" w:hAnsi="Century Gothic"/>
        </w:rPr>
        <w:t xml:space="preserve">Committee to the Dorset LEP Board. </w:t>
      </w:r>
    </w:p>
    <w:p w:rsidR="00143DB4" w:rsidRPr="00BA1578" w:rsidRDefault="00143DB4" w:rsidP="00143DB4">
      <w:pPr>
        <w:pStyle w:val="ListParagraph"/>
        <w:numPr>
          <w:ilvl w:val="1"/>
          <w:numId w:val="13"/>
        </w:numPr>
        <w:spacing w:after="120"/>
        <w:contextualSpacing w:val="0"/>
        <w:jc w:val="both"/>
        <w:rPr>
          <w:rFonts w:ascii="Century Gothic" w:eastAsia="Times New Roman" w:hAnsi="Century Gothic"/>
          <w:lang w:eastAsia="en-GB"/>
        </w:rPr>
      </w:pPr>
      <w:r w:rsidRPr="00BA1578">
        <w:rPr>
          <w:rFonts w:ascii="Century Gothic" w:eastAsia="Times New Roman" w:hAnsi="Century Gothic"/>
          <w:lang w:eastAsia="en-GB"/>
        </w:rPr>
        <w:t xml:space="preserve">The </w:t>
      </w:r>
      <w:r>
        <w:rPr>
          <w:rFonts w:ascii="Century Gothic" w:eastAsia="Times New Roman" w:hAnsi="Century Gothic"/>
          <w:lang w:eastAsia="en-GB"/>
        </w:rPr>
        <w:t xml:space="preserve">Committee </w:t>
      </w:r>
      <w:r w:rsidRPr="00BA1578">
        <w:rPr>
          <w:rFonts w:ascii="Century Gothic" w:eastAsia="Times New Roman" w:hAnsi="Century Gothic"/>
          <w:lang w:eastAsia="en-GB"/>
        </w:rPr>
        <w:t>shall be fully accountable to the Dorset LEP Board.</w:t>
      </w:r>
    </w:p>
    <w:p w:rsidR="002D73B5" w:rsidRPr="00BA1578" w:rsidRDefault="002D73B5" w:rsidP="00BA1578">
      <w:pPr>
        <w:pStyle w:val="ListParagraph"/>
        <w:numPr>
          <w:ilvl w:val="0"/>
          <w:numId w:val="13"/>
        </w:numPr>
        <w:spacing w:after="120"/>
        <w:ind w:left="426" w:hanging="426"/>
        <w:contextualSpacing w:val="0"/>
        <w:jc w:val="both"/>
        <w:rPr>
          <w:rFonts w:ascii="Century Gothic" w:eastAsia="Times New Roman" w:hAnsi="Century Gothic"/>
          <w:b/>
          <w:lang w:eastAsia="en-GB"/>
        </w:rPr>
      </w:pPr>
      <w:r w:rsidRPr="00BA1578">
        <w:rPr>
          <w:rFonts w:ascii="Century Gothic" w:eastAsia="Times New Roman" w:hAnsi="Century Gothic"/>
          <w:b/>
          <w:lang w:eastAsia="en-GB"/>
        </w:rPr>
        <w:t>Board membership</w:t>
      </w:r>
    </w:p>
    <w:p w:rsidR="007C20EB" w:rsidRPr="00BA1578" w:rsidRDefault="00693E4D" w:rsidP="00613AA8">
      <w:pPr>
        <w:pStyle w:val="ListParagraph"/>
        <w:numPr>
          <w:ilvl w:val="1"/>
          <w:numId w:val="13"/>
        </w:numPr>
        <w:spacing w:after="120"/>
        <w:contextualSpacing w:val="0"/>
        <w:jc w:val="both"/>
        <w:rPr>
          <w:rFonts w:ascii="Century Gothic" w:hAnsi="Century Gothic"/>
        </w:rPr>
      </w:pPr>
      <w:r w:rsidRPr="00BA1578">
        <w:rPr>
          <w:rFonts w:ascii="Century Gothic" w:hAnsi="Century Gothic"/>
        </w:rPr>
        <w:t xml:space="preserve">The </w:t>
      </w:r>
      <w:r w:rsidR="00613AA8" w:rsidRPr="00613AA8">
        <w:rPr>
          <w:rFonts w:ascii="Century Gothic" w:hAnsi="Century Gothic"/>
        </w:rPr>
        <w:t xml:space="preserve">Committee </w:t>
      </w:r>
      <w:r w:rsidRPr="00BA1578">
        <w:rPr>
          <w:rFonts w:ascii="Century Gothic" w:hAnsi="Century Gothic"/>
        </w:rPr>
        <w:t xml:space="preserve">will consist of up to </w:t>
      </w:r>
      <w:r w:rsidR="00613AA8">
        <w:rPr>
          <w:rFonts w:ascii="Century Gothic" w:hAnsi="Century Gothic"/>
        </w:rPr>
        <w:t xml:space="preserve">4 Dorset LEP Board </w:t>
      </w:r>
      <w:r w:rsidRPr="00BA1578">
        <w:rPr>
          <w:rFonts w:ascii="Century Gothic" w:hAnsi="Century Gothic"/>
        </w:rPr>
        <w:t>members</w:t>
      </w:r>
    </w:p>
    <w:p w:rsidR="002D73B5" w:rsidRPr="00BA1578" w:rsidRDefault="002D73B5" w:rsidP="00814582">
      <w:pPr>
        <w:pStyle w:val="ListParagraph"/>
        <w:numPr>
          <w:ilvl w:val="0"/>
          <w:numId w:val="13"/>
        </w:numPr>
        <w:spacing w:after="120"/>
        <w:ind w:left="218" w:hanging="218"/>
        <w:contextualSpacing w:val="0"/>
        <w:jc w:val="both"/>
        <w:rPr>
          <w:rFonts w:ascii="Century Gothic" w:eastAsia="Times New Roman" w:hAnsi="Century Gothic"/>
          <w:b/>
          <w:lang w:eastAsia="en-GB"/>
        </w:rPr>
      </w:pPr>
      <w:r w:rsidRPr="00BA1578">
        <w:rPr>
          <w:rFonts w:ascii="Century Gothic" w:eastAsia="Times New Roman" w:hAnsi="Century Gothic"/>
          <w:b/>
          <w:lang w:eastAsia="en-GB"/>
        </w:rPr>
        <w:t>Chair</w:t>
      </w:r>
    </w:p>
    <w:p w:rsidR="002A2541" w:rsidRDefault="002A2541" w:rsidP="002A2541">
      <w:pPr>
        <w:spacing w:after="120"/>
        <w:ind w:firstLine="360"/>
        <w:rPr>
          <w:rFonts w:ascii="Century Gothic" w:hAnsi="Century Gothic"/>
          <w:b/>
          <w:bCs/>
        </w:rPr>
      </w:pPr>
      <w:r>
        <w:rPr>
          <w:rFonts w:ascii="Century Gothic" w:hAnsi="Century Gothic"/>
          <w:b/>
          <w:bCs/>
        </w:rPr>
        <w:t>5    Chair</w:t>
      </w:r>
    </w:p>
    <w:p w:rsidR="007C20EB" w:rsidRPr="002A2541" w:rsidRDefault="002A2541" w:rsidP="00613AA8">
      <w:pPr>
        <w:pStyle w:val="ListParagraph"/>
        <w:numPr>
          <w:ilvl w:val="1"/>
          <w:numId w:val="13"/>
        </w:numPr>
        <w:spacing w:after="120"/>
        <w:contextualSpacing w:val="0"/>
        <w:jc w:val="both"/>
        <w:rPr>
          <w:rFonts w:ascii="Century Gothic" w:eastAsia="Times New Roman" w:hAnsi="Century Gothic"/>
          <w:b/>
          <w:lang w:eastAsia="en-GB"/>
        </w:rPr>
      </w:pPr>
      <w:r w:rsidRPr="002A2541">
        <w:rPr>
          <w:rFonts w:ascii="Century Gothic" w:hAnsi="Century Gothic"/>
          <w:lang w:eastAsia="en-GB"/>
        </w:rPr>
        <w:t xml:space="preserve">The Committee Chair shall </w:t>
      </w:r>
      <w:r w:rsidRPr="002A2541">
        <w:rPr>
          <w:rFonts w:ascii="Century Gothic" w:hAnsi="Century Gothic"/>
        </w:rPr>
        <w:t>be appointed by the LEP Board and be a member of the LEP Board. A Vice-Chair will be chosen from the total membership of the LEP by the Committee Chair.</w:t>
      </w:r>
      <w:r>
        <w:rPr>
          <w:rFonts w:ascii="Century Gothic" w:hAnsi="Century Gothic"/>
        </w:rPr>
        <w:t xml:space="preserve"> </w:t>
      </w:r>
      <w:r w:rsidRPr="002A2541">
        <w:rPr>
          <w:rFonts w:ascii="Century Gothic" w:hAnsi="Century Gothic"/>
        </w:rPr>
        <w:t>B</w:t>
      </w:r>
      <w:r w:rsidR="007C20EB" w:rsidRPr="002A2541">
        <w:rPr>
          <w:rFonts w:ascii="Century Gothic" w:hAnsi="Century Gothic"/>
        </w:rPr>
        <w:t>oth positions will be subject to annual renewal.</w:t>
      </w:r>
    </w:p>
    <w:p w:rsidR="002F47C8" w:rsidRPr="00BA1578" w:rsidRDefault="002D73B5" w:rsidP="00814582">
      <w:pPr>
        <w:pStyle w:val="ListParagraph"/>
        <w:numPr>
          <w:ilvl w:val="1"/>
          <w:numId w:val="13"/>
        </w:numPr>
        <w:spacing w:after="120"/>
        <w:ind w:left="907" w:hanging="567"/>
        <w:contextualSpacing w:val="0"/>
        <w:jc w:val="both"/>
        <w:rPr>
          <w:rFonts w:ascii="Century Gothic" w:eastAsia="Times New Roman" w:hAnsi="Century Gothic"/>
          <w:b/>
          <w:lang w:eastAsia="en-GB"/>
        </w:rPr>
      </w:pPr>
      <w:r w:rsidRPr="00BA1578">
        <w:rPr>
          <w:rFonts w:ascii="Century Gothic" w:eastAsia="Times New Roman" w:hAnsi="Century Gothic"/>
          <w:lang w:eastAsia="en-GB"/>
        </w:rPr>
        <w:t>Duties of the Chair will include:</w:t>
      </w:r>
    </w:p>
    <w:p w:rsidR="002D73B5" w:rsidRPr="00613AA8" w:rsidRDefault="002D73B5" w:rsidP="009C0926">
      <w:pPr>
        <w:pStyle w:val="ListParagraph"/>
        <w:numPr>
          <w:ilvl w:val="2"/>
          <w:numId w:val="24"/>
        </w:numPr>
        <w:ind w:left="1695"/>
        <w:rPr>
          <w:rFonts w:ascii="Century Gothic" w:eastAsia="Times New Roman" w:hAnsi="Century Gothic"/>
          <w:lang w:eastAsia="en-GB"/>
        </w:rPr>
      </w:pPr>
      <w:r w:rsidRPr="00BA1578">
        <w:rPr>
          <w:rFonts w:ascii="Century Gothic" w:eastAsia="Times New Roman" w:hAnsi="Century Gothic"/>
          <w:lang w:eastAsia="en-GB"/>
        </w:rPr>
        <w:t>Leading the smooth and effective operation of the</w:t>
      </w:r>
      <w:r w:rsidR="00613AA8" w:rsidRPr="00613AA8">
        <w:rPr>
          <w:rFonts w:ascii="Century Gothic" w:eastAsia="Times New Roman" w:hAnsi="Century Gothic"/>
          <w:lang w:eastAsia="en-GB"/>
        </w:rPr>
        <w:t xml:space="preserve"> Committee</w:t>
      </w:r>
      <w:r w:rsidRPr="00BA1578">
        <w:rPr>
          <w:rFonts w:ascii="Century Gothic" w:eastAsia="Times New Roman" w:hAnsi="Century Gothic"/>
          <w:lang w:eastAsia="en-GB"/>
        </w:rPr>
        <w:t>;</w:t>
      </w:r>
    </w:p>
    <w:p w:rsidR="002D73B5" w:rsidRPr="00205725" w:rsidRDefault="002D73B5" w:rsidP="009C0926">
      <w:pPr>
        <w:pStyle w:val="ListParagraph"/>
        <w:numPr>
          <w:ilvl w:val="2"/>
          <w:numId w:val="24"/>
        </w:numPr>
        <w:ind w:left="1695"/>
        <w:rPr>
          <w:rFonts w:ascii="Century Gothic" w:eastAsia="Times New Roman" w:hAnsi="Century Gothic"/>
          <w:lang w:eastAsia="en-GB"/>
        </w:rPr>
      </w:pPr>
      <w:r w:rsidRPr="00BA1578">
        <w:rPr>
          <w:rFonts w:ascii="Century Gothic" w:eastAsia="Times New Roman" w:hAnsi="Century Gothic"/>
          <w:lang w:eastAsia="en-GB"/>
        </w:rPr>
        <w:t>To ensure the Secretariat is operating effectively and within its mandate, that budgets are appropriately applied and that proper policies and processes are in place and observed;</w:t>
      </w:r>
    </w:p>
    <w:p w:rsidR="002F47C8" w:rsidRPr="00BA1578" w:rsidRDefault="00E97C16" w:rsidP="009C0926">
      <w:pPr>
        <w:pStyle w:val="ListParagraph"/>
        <w:numPr>
          <w:ilvl w:val="2"/>
          <w:numId w:val="24"/>
        </w:numPr>
        <w:ind w:left="1695"/>
        <w:rPr>
          <w:rFonts w:ascii="Century Gothic" w:eastAsia="Times New Roman" w:hAnsi="Century Gothic"/>
          <w:lang w:eastAsia="en-GB"/>
        </w:rPr>
      </w:pPr>
      <w:r w:rsidRPr="00BA1578">
        <w:rPr>
          <w:rFonts w:ascii="Century Gothic" w:eastAsia="Times New Roman" w:hAnsi="Century Gothic"/>
          <w:lang w:eastAsia="en-GB"/>
        </w:rPr>
        <w:t xml:space="preserve">To ensure timely </w:t>
      </w:r>
      <w:r w:rsidR="00CF320F" w:rsidRPr="00BA1578">
        <w:rPr>
          <w:rFonts w:ascii="Century Gothic" w:eastAsia="Times New Roman" w:hAnsi="Century Gothic"/>
          <w:lang w:eastAsia="en-GB"/>
        </w:rPr>
        <w:t xml:space="preserve">advice and </w:t>
      </w:r>
      <w:r w:rsidRPr="00BA1578">
        <w:rPr>
          <w:rFonts w:ascii="Century Gothic" w:eastAsia="Times New Roman" w:hAnsi="Century Gothic"/>
          <w:lang w:eastAsia="en-GB"/>
        </w:rPr>
        <w:t xml:space="preserve">reporting to the Dorset LEP Board </w:t>
      </w:r>
      <w:r w:rsidR="00CF320F" w:rsidRPr="00BA1578">
        <w:rPr>
          <w:rFonts w:ascii="Century Gothic" w:eastAsia="Times New Roman" w:hAnsi="Century Gothic"/>
          <w:lang w:eastAsia="en-GB"/>
        </w:rPr>
        <w:t xml:space="preserve">relating to </w:t>
      </w:r>
      <w:r w:rsidRPr="00BA1578">
        <w:rPr>
          <w:rFonts w:ascii="Century Gothic" w:eastAsia="Times New Roman" w:hAnsi="Century Gothic"/>
          <w:lang w:eastAsia="en-GB"/>
        </w:rPr>
        <w:t xml:space="preserve">the work of the </w:t>
      </w:r>
      <w:r w:rsidR="00613AA8" w:rsidRPr="00613AA8">
        <w:rPr>
          <w:rFonts w:ascii="Century Gothic" w:eastAsia="Times New Roman" w:hAnsi="Century Gothic"/>
          <w:lang w:eastAsia="en-GB"/>
        </w:rPr>
        <w:t>Committee</w:t>
      </w:r>
      <w:r w:rsidR="00613AA8">
        <w:rPr>
          <w:rFonts w:ascii="Century Gothic" w:eastAsia="Times New Roman" w:hAnsi="Century Gothic"/>
          <w:lang w:eastAsia="en-GB"/>
        </w:rPr>
        <w:t>;</w:t>
      </w:r>
    </w:p>
    <w:p w:rsidR="00205725" w:rsidRPr="00205725" w:rsidRDefault="00205725" w:rsidP="009C0926">
      <w:pPr>
        <w:pStyle w:val="ListParagraph"/>
        <w:numPr>
          <w:ilvl w:val="2"/>
          <w:numId w:val="24"/>
        </w:numPr>
        <w:ind w:left="1695"/>
        <w:rPr>
          <w:rFonts w:ascii="Century Gothic" w:eastAsia="Times New Roman" w:hAnsi="Century Gothic"/>
          <w:lang w:eastAsia="en-GB"/>
        </w:rPr>
      </w:pPr>
      <w:r w:rsidRPr="00205725">
        <w:rPr>
          <w:rFonts w:ascii="Century Gothic" w:eastAsia="Times New Roman" w:hAnsi="Century Gothic"/>
          <w:lang w:eastAsia="en-GB"/>
        </w:rPr>
        <w:t>To undertake activity as required according to the delivery plan and strategy.</w:t>
      </w:r>
    </w:p>
    <w:p w:rsidR="002D73B5" w:rsidRPr="00BA1578" w:rsidRDefault="002D73B5" w:rsidP="00BA1578">
      <w:pPr>
        <w:pStyle w:val="ListParagraph"/>
        <w:numPr>
          <w:ilvl w:val="0"/>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b/>
          <w:lang w:eastAsia="en-GB"/>
        </w:rPr>
        <w:t>Decisions</w:t>
      </w:r>
    </w:p>
    <w:p w:rsidR="002D73B5" w:rsidRPr="00BA1578" w:rsidRDefault="00205725" w:rsidP="00205725">
      <w:pPr>
        <w:pStyle w:val="ListParagraph"/>
        <w:numPr>
          <w:ilvl w:val="1"/>
          <w:numId w:val="13"/>
        </w:numPr>
        <w:spacing w:after="120"/>
        <w:contextualSpacing w:val="0"/>
        <w:jc w:val="both"/>
        <w:rPr>
          <w:rFonts w:ascii="Century Gothic" w:eastAsia="Times New Roman" w:hAnsi="Century Gothic"/>
          <w:lang w:eastAsia="en-GB"/>
        </w:rPr>
      </w:pPr>
      <w:r w:rsidRPr="00205725">
        <w:rPr>
          <w:rFonts w:ascii="Century Gothic" w:eastAsia="Times New Roman" w:hAnsi="Century Gothic"/>
          <w:lang w:eastAsia="en-GB"/>
        </w:rPr>
        <w:t xml:space="preserve">The Committee </w:t>
      </w:r>
      <w:r w:rsidR="002D73B5" w:rsidRPr="00BA1578">
        <w:rPr>
          <w:rFonts w:ascii="Century Gothic" w:eastAsia="Times New Roman" w:hAnsi="Century Gothic"/>
          <w:lang w:eastAsia="en-GB"/>
        </w:rPr>
        <w:t>shall operate on the basis of consensus.</w:t>
      </w:r>
    </w:p>
    <w:p w:rsidR="002D73B5" w:rsidRPr="00BA1578" w:rsidRDefault="002D73B5" w:rsidP="00205725">
      <w:pPr>
        <w:pStyle w:val="ListParagraph"/>
        <w:numPr>
          <w:ilvl w:val="1"/>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lang w:eastAsia="en-GB"/>
        </w:rPr>
        <w:t>In the event that a consensus cannot be achieved on a matter requiring decision, that decision shall be taken by vote and carried if it is supported by over 50% of those present</w:t>
      </w:r>
      <w:r w:rsidR="00205725">
        <w:rPr>
          <w:rFonts w:ascii="Century Gothic" w:eastAsia="Times New Roman" w:hAnsi="Century Gothic"/>
          <w:lang w:eastAsia="en-GB"/>
        </w:rPr>
        <w:t>.</w:t>
      </w:r>
    </w:p>
    <w:p w:rsidR="002D73B5" w:rsidRPr="00BA1578" w:rsidRDefault="002D73B5" w:rsidP="00205725">
      <w:pPr>
        <w:pStyle w:val="ListParagraph"/>
        <w:numPr>
          <w:ilvl w:val="1"/>
          <w:numId w:val="13"/>
        </w:numPr>
        <w:spacing w:after="120"/>
        <w:contextualSpacing w:val="0"/>
        <w:jc w:val="both"/>
        <w:rPr>
          <w:rFonts w:ascii="Century Gothic" w:eastAsia="Times New Roman" w:hAnsi="Century Gothic"/>
          <w:b/>
          <w:lang w:eastAsia="en-GB"/>
        </w:rPr>
      </w:pPr>
      <w:r w:rsidRPr="00BA1578">
        <w:rPr>
          <w:rFonts w:ascii="Century Gothic" w:hAnsi="Century Gothic"/>
        </w:rPr>
        <w:t>In the event of a tied decision, the Chair of the meeting will cast the deciding vote.</w:t>
      </w:r>
    </w:p>
    <w:p w:rsidR="002D73B5" w:rsidRPr="00BA1578" w:rsidRDefault="002D73B5" w:rsidP="00205725">
      <w:pPr>
        <w:pStyle w:val="ListParagraph"/>
        <w:numPr>
          <w:ilvl w:val="1"/>
          <w:numId w:val="13"/>
        </w:numPr>
        <w:spacing w:after="120"/>
        <w:contextualSpacing w:val="0"/>
        <w:jc w:val="both"/>
        <w:rPr>
          <w:rFonts w:ascii="Century Gothic" w:eastAsia="Times New Roman" w:hAnsi="Century Gothic"/>
          <w:b/>
          <w:sz w:val="20"/>
          <w:lang w:eastAsia="en-GB"/>
        </w:rPr>
      </w:pPr>
      <w:r w:rsidRPr="00BA1578">
        <w:rPr>
          <w:rFonts w:ascii="Century Gothic" w:hAnsi="Century Gothic"/>
          <w:szCs w:val="24"/>
        </w:rPr>
        <w:t xml:space="preserve">There should be a quorum of </w:t>
      </w:r>
      <w:r w:rsidR="00205725">
        <w:rPr>
          <w:rFonts w:ascii="Century Gothic" w:hAnsi="Century Gothic"/>
          <w:szCs w:val="24"/>
        </w:rPr>
        <w:t>three.</w:t>
      </w:r>
    </w:p>
    <w:p w:rsidR="002D73B5" w:rsidRPr="00BA1578" w:rsidRDefault="00205725" w:rsidP="00205725">
      <w:pPr>
        <w:pStyle w:val="ListParagraph"/>
        <w:numPr>
          <w:ilvl w:val="1"/>
          <w:numId w:val="13"/>
        </w:numPr>
        <w:spacing w:after="120"/>
        <w:contextualSpacing w:val="0"/>
        <w:jc w:val="both"/>
        <w:rPr>
          <w:rFonts w:ascii="Century Gothic" w:eastAsia="Times New Roman" w:hAnsi="Century Gothic"/>
          <w:b/>
          <w:lang w:eastAsia="en-GB"/>
        </w:rPr>
      </w:pPr>
      <w:r>
        <w:rPr>
          <w:rFonts w:ascii="Century Gothic" w:eastAsia="Times New Roman" w:hAnsi="Century Gothic"/>
          <w:lang w:eastAsia="en-GB"/>
        </w:rPr>
        <w:t xml:space="preserve">If a decision needs to be made outside of the meeting, decision can be sought </w:t>
      </w:r>
      <w:r w:rsidR="002D73B5" w:rsidRPr="00BA1578">
        <w:rPr>
          <w:rFonts w:ascii="Century Gothic" w:eastAsia="Times New Roman" w:hAnsi="Century Gothic"/>
          <w:lang w:eastAsia="en-GB"/>
        </w:rPr>
        <w:t xml:space="preserve">via </w:t>
      </w:r>
      <w:r>
        <w:rPr>
          <w:rFonts w:ascii="Century Gothic" w:eastAsia="Times New Roman" w:hAnsi="Century Gothic"/>
          <w:lang w:eastAsia="en-GB"/>
        </w:rPr>
        <w:t>Written</w:t>
      </w:r>
      <w:r w:rsidR="002D73B5" w:rsidRPr="00BA1578">
        <w:rPr>
          <w:rFonts w:ascii="Century Gothic" w:eastAsia="Times New Roman" w:hAnsi="Century Gothic"/>
          <w:lang w:eastAsia="en-GB"/>
        </w:rPr>
        <w:t xml:space="preserve"> Procedure</w:t>
      </w:r>
      <w:r w:rsidR="00814582">
        <w:rPr>
          <w:rFonts w:ascii="Century Gothic" w:eastAsia="Times New Roman" w:hAnsi="Century Gothic"/>
          <w:lang w:eastAsia="en-GB"/>
        </w:rPr>
        <w:t xml:space="preserve"> (Appendix 1)</w:t>
      </w:r>
      <w:r w:rsidR="002D73B5" w:rsidRPr="00BA1578">
        <w:rPr>
          <w:rFonts w:ascii="Century Gothic" w:eastAsia="Times New Roman" w:hAnsi="Century Gothic"/>
          <w:lang w:eastAsia="en-GB"/>
        </w:rPr>
        <w:t xml:space="preserve">.  In such cases, the </w:t>
      </w:r>
      <w:r w:rsidR="002A2541">
        <w:rPr>
          <w:rFonts w:ascii="Century Gothic" w:eastAsia="Times New Roman" w:hAnsi="Century Gothic"/>
          <w:lang w:eastAsia="en-GB"/>
        </w:rPr>
        <w:t>LEP executive team will</w:t>
      </w:r>
      <w:r w:rsidR="002D73B5" w:rsidRPr="00BA1578">
        <w:rPr>
          <w:rFonts w:ascii="Century Gothic" w:eastAsia="Times New Roman" w:hAnsi="Century Gothic"/>
          <w:lang w:eastAsia="en-GB"/>
        </w:rPr>
        <w:t xml:space="preserve"> write to each </w:t>
      </w:r>
      <w:r w:rsidRPr="00205725">
        <w:rPr>
          <w:rFonts w:ascii="Century Gothic" w:eastAsia="Times New Roman" w:hAnsi="Century Gothic"/>
          <w:lang w:eastAsia="en-GB"/>
        </w:rPr>
        <w:t xml:space="preserve">Committee </w:t>
      </w:r>
      <w:r w:rsidR="002D73B5" w:rsidRPr="00BA1578">
        <w:rPr>
          <w:rFonts w:ascii="Century Gothic" w:eastAsia="Times New Roman" w:hAnsi="Century Gothic"/>
          <w:lang w:eastAsia="en-GB"/>
        </w:rPr>
        <w:t xml:space="preserve">member requesting agreement to a specified course of action. </w:t>
      </w:r>
      <w:r w:rsidRPr="00205725">
        <w:rPr>
          <w:rFonts w:ascii="Century Gothic" w:eastAsia="Times New Roman" w:hAnsi="Century Gothic"/>
          <w:lang w:eastAsia="en-GB"/>
        </w:rPr>
        <w:t xml:space="preserve">Committee </w:t>
      </w:r>
      <w:r w:rsidR="002D73B5" w:rsidRPr="00BA1578">
        <w:rPr>
          <w:rFonts w:ascii="Century Gothic" w:eastAsia="Times New Roman" w:hAnsi="Century Gothic"/>
          <w:lang w:eastAsia="en-GB"/>
        </w:rPr>
        <w:t>members shall be given no fewer than five working days to respond to the</w:t>
      </w:r>
      <w:r w:rsidR="002A2541">
        <w:rPr>
          <w:rFonts w:ascii="Century Gothic" w:eastAsia="Times New Roman" w:hAnsi="Century Gothic"/>
          <w:lang w:eastAsia="en-GB"/>
        </w:rPr>
        <w:t xml:space="preserve"> LEP executive.</w:t>
      </w:r>
      <w:r w:rsidR="002D73B5" w:rsidRPr="00BA1578">
        <w:rPr>
          <w:rFonts w:ascii="Century Gothic" w:eastAsia="Times New Roman" w:hAnsi="Century Gothic"/>
          <w:lang w:eastAsia="en-GB"/>
        </w:rPr>
        <w:t xml:space="preserve"> </w:t>
      </w:r>
    </w:p>
    <w:p w:rsidR="002D73B5" w:rsidRPr="00BA1578" w:rsidRDefault="002D73B5" w:rsidP="00205725">
      <w:pPr>
        <w:pStyle w:val="ListParagraph"/>
        <w:numPr>
          <w:ilvl w:val="1"/>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lang w:eastAsia="en-GB"/>
        </w:rPr>
        <w:lastRenderedPageBreak/>
        <w:t xml:space="preserve">For a decision to be taken by </w:t>
      </w:r>
      <w:r w:rsidR="00205725">
        <w:rPr>
          <w:rFonts w:ascii="Century Gothic" w:eastAsia="Times New Roman" w:hAnsi="Century Gothic"/>
          <w:lang w:eastAsia="en-GB"/>
        </w:rPr>
        <w:t>Written</w:t>
      </w:r>
      <w:r w:rsidR="00205725" w:rsidRPr="00BA1578">
        <w:rPr>
          <w:rFonts w:ascii="Century Gothic" w:eastAsia="Times New Roman" w:hAnsi="Century Gothic"/>
          <w:lang w:eastAsia="en-GB"/>
        </w:rPr>
        <w:t xml:space="preserve"> </w:t>
      </w:r>
      <w:r w:rsidRPr="00BA1578">
        <w:rPr>
          <w:rFonts w:ascii="Century Gothic" w:eastAsia="Times New Roman" w:hAnsi="Century Gothic"/>
          <w:lang w:eastAsia="en-GB"/>
        </w:rPr>
        <w:t>Procedure, the number of members participating and the composition of those members must be as required for a quorate meeting. Over 50% of members responding to the request must indicate agreement to the proposal.</w:t>
      </w:r>
    </w:p>
    <w:p w:rsidR="002D73B5" w:rsidRPr="00BA1578" w:rsidRDefault="002D73B5" w:rsidP="00205725">
      <w:pPr>
        <w:pStyle w:val="ListParagraph"/>
        <w:numPr>
          <w:ilvl w:val="1"/>
          <w:numId w:val="13"/>
        </w:numPr>
        <w:spacing w:after="120"/>
        <w:contextualSpacing w:val="0"/>
        <w:jc w:val="both"/>
        <w:rPr>
          <w:rFonts w:ascii="Century Gothic" w:eastAsia="Times New Roman" w:hAnsi="Century Gothic"/>
          <w:lang w:eastAsia="en-GB"/>
        </w:rPr>
      </w:pPr>
      <w:r w:rsidRPr="00BA1578">
        <w:rPr>
          <w:rFonts w:ascii="Century Gothic" w:eastAsia="Times New Roman" w:hAnsi="Century Gothic"/>
          <w:lang w:eastAsia="en-GB"/>
        </w:rPr>
        <w:t xml:space="preserve">All decisions made by </w:t>
      </w:r>
      <w:r w:rsidR="00205725">
        <w:rPr>
          <w:rFonts w:ascii="Century Gothic" w:eastAsia="Times New Roman" w:hAnsi="Century Gothic"/>
          <w:lang w:eastAsia="en-GB"/>
        </w:rPr>
        <w:t>Written</w:t>
      </w:r>
      <w:r w:rsidRPr="00BA1578">
        <w:rPr>
          <w:rFonts w:ascii="Century Gothic" w:eastAsia="Times New Roman" w:hAnsi="Century Gothic"/>
          <w:lang w:eastAsia="en-GB"/>
        </w:rPr>
        <w:t xml:space="preserve"> Procedure shall be ratified at the next scheduled meeting.</w:t>
      </w:r>
    </w:p>
    <w:p w:rsidR="002D73B5" w:rsidRPr="00BA1578" w:rsidRDefault="002D73B5" w:rsidP="00BA1578">
      <w:pPr>
        <w:pStyle w:val="ListParagraph"/>
        <w:numPr>
          <w:ilvl w:val="0"/>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b/>
          <w:lang w:eastAsia="en-GB"/>
        </w:rPr>
        <w:t>Meetings and papers</w:t>
      </w:r>
    </w:p>
    <w:p w:rsidR="002D73B5" w:rsidRPr="00BA1578" w:rsidRDefault="00205725" w:rsidP="00205725">
      <w:pPr>
        <w:pStyle w:val="ListParagraph"/>
        <w:numPr>
          <w:ilvl w:val="1"/>
          <w:numId w:val="13"/>
        </w:numPr>
        <w:spacing w:after="120"/>
        <w:ind w:left="709" w:hanging="425"/>
        <w:contextualSpacing w:val="0"/>
        <w:jc w:val="both"/>
        <w:rPr>
          <w:rFonts w:ascii="Century Gothic" w:eastAsia="Times New Roman" w:hAnsi="Century Gothic"/>
          <w:lang w:eastAsia="en-GB"/>
        </w:rPr>
      </w:pPr>
      <w:r>
        <w:rPr>
          <w:rFonts w:ascii="Century Gothic" w:hAnsi="Century Gothic"/>
        </w:rPr>
        <w:t xml:space="preserve">The </w:t>
      </w:r>
      <w:r w:rsidR="006D1E68">
        <w:rPr>
          <w:rFonts w:ascii="Century Gothic" w:hAnsi="Century Gothic"/>
        </w:rPr>
        <w:t>Committee</w:t>
      </w:r>
      <w:r w:rsidR="002D73B5" w:rsidRPr="00BA1578">
        <w:rPr>
          <w:rFonts w:ascii="Century Gothic" w:hAnsi="Century Gothic"/>
        </w:rPr>
        <w:t xml:space="preserve"> meetings shall be held on a </w:t>
      </w:r>
      <w:r>
        <w:rPr>
          <w:rFonts w:ascii="Century Gothic" w:hAnsi="Century Gothic"/>
        </w:rPr>
        <w:t>bi-annual</w:t>
      </w:r>
      <w:r w:rsidR="002D73B5" w:rsidRPr="00BA1578">
        <w:rPr>
          <w:rFonts w:ascii="Century Gothic" w:hAnsi="Century Gothic"/>
        </w:rPr>
        <w:t xml:space="preserve"> basis.  A calendar of future meetings will be set for a year at a time although the minimum notice required for a meeting is two weeks, to ensure that all members are afforded the opportunity to attend</w:t>
      </w:r>
      <w:r w:rsidR="002D73B5" w:rsidRPr="00BA1578">
        <w:rPr>
          <w:rFonts w:ascii="Century Gothic" w:eastAsia="Times New Roman" w:hAnsi="Century Gothic"/>
          <w:lang w:eastAsia="en-GB"/>
        </w:rPr>
        <w:t>.</w:t>
      </w:r>
    </w:p>
    <w:p w:rsidR="002D73B5" w:rsidRPr="00BA1578" w:rsidRDefault="002D73B5" w:rsidP="00205725">
      <w:pPr>
        <w:pStyle w:val="ListParagraph"/>
        <w:numPr>
          <w:ilvl w:val="1"/>
          <w:numId w:val="13"/>
        </w:numPr>
        <w:spacing w:after="120"/>
        <w:ind w:left="709" w:hanging="425"/>
        <w:contextualSpacing w:val="0"/>
        <w:jc w:val="both"/>
        <w:rPr>
          <w:rFonts w:ascii="Century Gothic" w:eastAsia="Times New Roman" w:hAnsi="Century Gothic"/>
          <w:b/>
          <w:lang w:eastAsia="en-GB"/>
        </w:rPr>
      </w:pPr>
      <w:r w:rsidRPr="00BA1578">
        <w:rPr>
          <w:rFonts w:ascii="Century Gothic" w:eastAsia="Times New Roman" w:hAnsi="Century Gothic"/>
          <w:lang w:eastAsia="en-GB"/>
        </w:rPr>
        <w:t xml:space="preserve">The agenda and papers for meetings shall be approved by the </w:t>
      </w:r>
      <w:r w:rsidR="00E83097" w:rsidRPr="00BA1578">
        <w:rPr>
          <w:rFonts w:ascii="Century Gothic" w:eastAsia="Times New Roman" w:hAnsi="Century Gothic"/>
          <w:lang w:eastAsia="en-GB"/>
        </w:rPr>
        <w:t>Chair</w:t>
      </w:r>
      <w:r w:rsidRPr="00BA1578">
        <w:rPr>
          <w:rFonts w:ascii="Century Gothic" w:eastAsia="Times New Roman" w:hAnsi="Century Gothic"/>
          <w:lang w:eastAsia="en-GB"/>
        </w:rPr>
        <w:t xml:space="preserve"> and issued at least 5 working days in advance of the meeting by the Secretariat. </w:t>
      </w:r>
    </w:p>
    <w:p w:rsidR="002D73B5" w:rsidRPr="00BA1578" w:rsidRDefault="0044111D" w:rsidP="00205725">
      <w:pPr>
        <w:pStyle w:val="ListParagraph"/>
        <w:numPr>
          <w:ilvl w:val="1"/>
          <w:numId w:val="13"/>
        </w:numPr>
        <w:spacing w:after="120"/>
        <w:ind w:left="709"/>
        <w:contextualSpacing w:val="0"/>
        <w:jc w:val="both"/>
        <w:rPr>
          <w:rFonts w:ascii="Century Gothic" w:eastAsia="Times New Roman" w:hAnsi="Century Gothic"/>
          <w:b/>
          <w:lang w:eastAsia="en-GB"/>
        </w:rPr>
      </w:pPr>
      <w:r w:rsidRPr="00BA1578">
        <w:rPr>
          <w:rFonts w:ascii="Century Gothic" w:eastAsia="Times New Roman" w:hAnsi="Century Gothic"/>
          <w:lang w:eastAsia="en-GB"/>
        </w:rPr>
        <w:t>M</w:t>
      </w:r>
      <w:r w:rsidR="002D73B5" w:rsidRPr="00BA1578">
        <w:rPr>
          <w:rFonts w:ascii="Century Gothic" w:eastAsia="Times New Roman" w:hAnsi="Century Gothic"/>
          <w:lang w:eastAsia="en-GB"/>
        </w:rPr>
        <w:t xml:space="preserve">eeting minutes shall be approved in draft form by the Chair and disseminated to members no later than ten working days following the meeting. Minutes shall remain in draft until approval by the </w:t>
      </w:r>
      <w:r w:rsidR="006D1E68">
        <w:rPr>
          <w:rFonts w:ascii="Century Gothic" w:eastAsia="Times New Roman" w:hAnsi="Century Gothic"/>
          <w:lang w:eastAsia="en-GB"/>
        </w:rPr>
        <w:t>Committee</w:t>
      </w:r>
      <w:r w:rsidR="00205725" w:rsidRPr="00205725">
        <w:rPr>
          <w:rFonts w:ascii="Century Gothic" w:eastAsia="Times New Roman" w:hAnsi="Century Gothic"/>
          <w:lang w:eastAsia="en-GB"/>
        </w:rPr>
        <w:t xml:space="preserve"> </w:t>
      </w:r>
      <w:r w:rsidR="002D73B5" w:rsidRPr="00BA1578">
        <w:rPr>
          <w:rFonts w:ascii="Century Gothic" w:eastAsia="Times New Roman" w:hAnsi="Century Gothic"/>
          <w:lang w:eastAsia="en-GB"/>
        </w:rPr>
        <w:t>at the next meeting.</w:t>
      </w:r>
    </w:p>
    <w:p w:rsidR="002D73B5" w:rsidRPr="00BA1578" w:rsidRDefault="002D73B5" w:rsidP="00205725">
      <w:pPr>
        <w:pStyle w:val="ListParagraph"/>
        <w:numPr>
          <w:ilvl w:val="1"/>
          <w:numId w:val="13"/>
        </w:numPr>
        <w:spacing w:after="120"/>
        <w:ind w:left="709" w:hanging="425"/>
        <w:contextualSpacing w:val="0"/>
        <w:jc w:val="both"/>
        <w:rPr>
          <w:rFonts w:ascii="Century Gothic" w:eastAsia="Times New Roman" w:hAnsi="Century Gothic"/>
          <w:b/>
          <w:lang w:eastAsia="en-GB"/>
        </w:rPr>
      </w:pPr>
      <w:r w:rsidRPr="00BA1578">
        <w:rPr>
          <w:rFonts w:ascii="Century Gothic" w:eastAsia="Times New Roman" w:hAnsi="Century Gothic"/>
          <w:lang w:eastAsia="en-GB"/>
        </w:rPr>
        <w:t xml:space="preserve">Minutes shall be made publicly available </w:t>
      </w:r>
      <w:r w:rsidR="00205725">
        <w:rPr>
          <w:rFonts w:ascii="Century Gothic" w:eastAsia="Times New Roman" w:hAnsi="Century Gothic"/>
          <w:lang w:eastAsia="en-GB"/>
        </w:rPr>
        <w:t>on the Dorset LEP website</w:t>
      </w:r>
      <w:r w:rsidR="00814582">
        <w:rPr>
          <w:rFonts w:ascii="Century Gothic" w:eastAsia="Times New Roman" w:hAnsi="Century Gothic"/>
          <w:lang w:eastAsia="en-GB"/>
        </w:rPr>
        <w:t xml:space="preserve">. Minutes will be redacted were they contain </w:t>
      </w:r>
      <w:r w:rsidRPr="00BA1578">
        <w:rPr>
          <w:rFonts w:ascii="Century Gothic" w:eastAsia="Times New Roman" w:hAnsi="Century Gothic"/>
          <w:lang w:eastAsia="en-GB"/>
        </w:rPr>
        <w:t>personal information about individuals or commercially sensitive data</w:t>
      </w:r>
      <w:r w:rsidR="00814582">
        <w:rPr>
          <w:rFonts w:ascii="Century Gothic" w:eastAsia="Times New Roman" w:hAnsi="Century Gothic"/>
          <w:lang w:eastAsia="en-GB"/>
        </w:rPr>
        <w:t xml:space="preserve"> or for good legal reason</w:t>
      </w:r>
      <w:r w:rsidRPr="00BA1578">
        <w:rPr>
          <w:rFonts w:ascii="Century Gothic" w:eastAsia="Times New Roman" w:hAnsi="Century Gothic"/>
          <w:lang w:eastAsia="en-GB"/>
        </w:rPr>
        <w:t xml:space="preserve">. </w:t>
      </w:r>
    </w:p>
    <w:p w:rsidR="002D73B5" w:rsidRPr="00BA1578" w:rsidRDefault="002D73B5" w:rsidP="00BA1578">
      <w:pPr>
        <w:pStyle w:val="ListParagraph"/>
        <w:numPr>
          <w:ilvl w:val="0"/>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b/>
          <w:lang w:eastAsia="en-GB"/>
        </w:rPr>
        <w:t>Conflicts of interest</w:t>
      </w:r>
    </w:p>
    <w:p w:rsidR="002D73B5" w:rsidRPr="00BA1578" w:rsidRDefault="0044111D" w:rsidP="00AC12E7">
      <w:pPr>
        <w:pStyle w:val="ListParagraph"/>
        <w:numPr>
          <w:ilvl w:val="1"/>
          <w:numId w:val="13"/>
        </w:numPr>
        <w:spacing w:after="120"/>
        <w:ind w:left="709" w:hanging="567"/>
        <w:contextualSpacing w:val="0"/>
        <w:jc w:val="both"/>
        <w:rPr>
          <w:rFonts w:ascii="Century Gothic" w:eastAsia="Times New Roman" w:hAnsi="Century Gothic"/>
          <w:lang w:eastAsia="en-GB"/>
        </w:rPr>
      </w:pPr>
      <w:r w:rsidRPr="00BA1578">
        <w:rPr>
          <w:rFonts w:ascii="Century Gothic" w:eastAsia="Times New Roman" w:hAnsi="Century Gothic"/>
          <w:lang w:eastAsia="en-GB"/>
        </w:rPr>
        <w:t xml:space="preserve">The </w:t>
      </w:r>
      <w:r w:rsidR="00AC12E7">
        <w:rPr>
          <w:rFonts w:ascii="Century Gothic" w:eastAsia="Times New Roman" w:hAnsi="Century Gothic"/>
          <w:lang w:eastAsia="en-GB"/>
        </w:rPr>
        <w:t xml:space="preserve">Committee </w:t>
      </w:r>
      <w:r w:rsidR="002D73B5" w:rsidRPr="00BA1578">
        <w:rPr>
          <w:rFonts w:ascii="Century Gothic" w:eastAsia="Times New Roman" w:hAnsi="Century Gothic"/>
          <w:lang w:eastAsia="en-GB"/>
        </w:rPr>
        <w:t>shall ensure that all conflicts of interest are fully disclosed.</w:t>
      </w:r>
    </w:p>
    <w:p w:rsidR="002D73B5" w:rsidRPr="00BA1578" w:rsidRDefault="002D73B5" w:rsidP="00143DB4">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BA1578">
        <w:rPr>
          <w:rFonts w:ascii="Century Gothic" w:eastAsia="Times New Roman" w:hAnsi="Century Gothic"/>
          <w:lang w:eastAsia="en-GB"/>
        </w:rPr>
        <w:t xml:space="preserve">The Secretariat shall maintain a Register of </w:t>
      </w:r>
      <w:r w:rsidR="0044111D" w:rsidRPr="00BA1578">
        <w:rPr>
          <w:rFonts w:ascii="Century Gothic" w:eastAsia="Times New Roman" w:hAnsi="Century Gothic"/>
          <w:lang w:eastAsia="en-GB"/>
        </w:rPr>
        <w:t>Me</w:t>
      </w:r>
      <w:r w:rsidRPr="00BA1578">
        <w:rPr>
          <w:rFonts w:ascii="Century Gothic" w:eastAsia="Times New Roman" w:hAnsi="Century Gothic"/>
          <w:lang w:eastAsia="en-GB"/>
        </w:rPr>
        <w:t>mbers’ Interests</w:t>
      </w:r>
      <w:r w:rsidR="00AC12E7">
        <w:rPr>
          <w:rFonts w:ascii="Century Gothic" w:eastAsia="Times New Roman" w:hAnsi="Century Gothic"/>
          <w:lang w:eastAsia="en-GB"/>
        </w:rPr>
        <w:t xml:space="preserve"> and publish these on the Dorset LEP website</w:t>
      </w:r>
      <w:r w:rsidRPr="00BA1578">
        <w:rPr>
          <w:rFonts w:ascii="Century Gothic" w:eastAsia="Times New Roman" w:hAnsi="Century Gothic"/>
          <w:lang w:eastAsia="en-GB"/>
        </w:rPr>
        <w:t xml:space="preserve">. </w:t>
      </w:r>
      <w:r w:rsidR="0044111D" w:rsidRPr="00BA1578">
        <w:rPr>
          <w:rFonts w:ascii="Century Gothic" w:eastAsia="Times New Roman" w:hAnsi="Century Gothic"/>
          <w:lang w:eastAsia="en-GB"/>
        </w:rPr>
        <w:t>M</w:t>
      </w:r>
      <w:r w:rsidRPr="00BA1578">
        <w:rPr>
          <w:rFonts w:ascii="Century Gothic" w:eastAsia="Times New Roman" w:hAnsi="Century Gothic"/>
          <w:lang w:eastAsia="en-GB"/>
        </w:rPr>
        <w:t xml:space="preserve">embers shall supply information to the Secretariat for inclusion in the register, on joining the </w:t>
      </w:r>
      <w:r w:rsidR="006D1E68">
        <w:rPr>
          <w:rFonts w:ascii="Century Gothic" w:eastAsia="Times New Roman" w:hAnsi="Century Gothic"/>
          <w:lang w:eastAsia="en-GB"/>
        </w:rPr>
        <w:t>Committee</w:t>
      </w:r>
      <w:r w:rsidRPr="00BA1578">
        <w:rPr>
          <w:rFonts w:ascii="Century Gothic" w:eastAsia="Times New Roman" w:hAnsi="Century Gothic"/>
          <w:lang w:eastAsia="en-GB"/>
        </w:rPr>
        <w:t xml:space="preserve">, in response to any request for an update and on becoming aware of any new interest. </w:t>
      </w:r>
    </w:p>
    <w:p w:rsidR="002D73B5" w:rsidRPr="00BA1578" w:rsidRDefault="002D73B5" w:rsidP="00BA157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BA1578">
        <w:rPr>
          <w:rFonts w:ascii="Century Gothic" w:eastAsia="Times New Roman" w:hAnsi="Century Gothic"/>
          <w:lang w:eastAsia="en-GB"/>
        </w:rPr>
        <w:t>Should a member’s interests change, s/he shall inform the Secretariat at the earliest opportunity.</w:t>
      </w:r>
    </w:p>
    <w:p w:rsidR="002D73B5" w:rsidRPr="00BA1578" w:rsidRDefault="002D73B5" w:rsidP="00BA157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BA1578">
        <w:rPr>
          <w:rFonts w:ascii="Century Gothic" w:eastAsia="Times New Roman" w:hAnsi="Century Gothic"/>
          <w:lang w:eastAsia="en-GB"/>
        </w:rPr>
        <w:t xml:space="preserve">Should an issue be discussed by the </w:t>
      </w:r>
      <w:r w:rsidR="00C55E5B">
        <w:rPr>
          <w:rFonts w:ascii="Century Gothic" w:eastAsia="Times New Roman" w:hAnsi="Century Gothic"/>
          <w:lang w:eastAsia="en-GB"/>
        </w:rPr>
        <w:t>Committee</w:t>
      </w:r>
      <w:r w:rsidRPr="00BA1578">
        <w:rPr>
          <w:rFonts w:ascii="Century Gothic" w:eastAsia="Times New Roman" w:hAnsi="Century Gothic"/>
          <w:lang w:eastAsia="en-GB"/>
        </w:rPr>
        <w:t xml:space="preserve"> which presen</w:t>
      </w:r>
      <w:r w:rsidR="0044111D" w:rsidRPr="00BA1578">
        <w:rPr>
          <w:rFonts w:ascii="Century Gothic" w:eastAsia="Times New Roman" w:hAnsi="Century Gothic"/>
          <w:lang w:eastAsia="en-GB"/>
        </w:rPr>
        <w:t xml:space="preserve">ts a conflict of interest to a member, the </w:t>
      </w:r>
      <w:r w:rsidRPr="00BA1578">
        <w:rPr>
          <w:rFonts w:ascii="Century Gothic" w:eastAsia="Times New Roman" w:hAnsi="Century Gothic"/>
          <w:lang w:eastAsia="en-GB"/>
        </w:rPr>
        <w:t xml:space="preserve">member shall declare the conflict of interest, regardless of whether s/he has previously declared the interest in the Register of Members’ Interests.  Such declarations shall be minuted. </w:t>
      </w:r>
    </w:p>
    <w:p w:rsidR="002D73B5" w:rsidRPr="00B3170D" w:rsidRDefault="0044111D" w:rsidP="00BA157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BA1578">
        <w:rPr>
          <w:rFonts w:ascii="Century Gothic" w:eastAsia="Times New Roman" w:hAnsi="Century Gothic"/>
          <w:lang w:eastAsia="en-GB"/>
        </w:rPr>
        <w:t>M</w:t>
      </w:r>
      <w:r w:rsidR="002D73B5" w:rsidRPr="00BA1578">
        <w:rPr>
          <w:rFonts w:ascii="Century Gothic" w:eastAsia="Times New Roman" w:hAnsi="Century Gothic"/>
          <w:lang w:eastAsia="en-GB"/>
        </w:rPr>
        <w:t>embers shall not vote or participate in discussions on any issues on which they have registered an interest.</w:t>
      </w:r>
    </w:p>
    <w:p w:rsidR="00B3170D" w:rsidRPr="00B3170D" w:rsidRDefault="00B3170D" w:rsidP="00B3170D">
      <w:pPr>
        <w:pStyle w:val="ListParagraph"/>
        <w:numPr>
          <w:ilvl w:val="0"/>
          <w:numId w:val="13"/>
        </w:numPr>
        <w:spacing w:after="120"/>
        <w:contextualSpacing w:val="0"/>
        <w:jc w:val="both"/>
        <w:rPr>
          <w:rFonts w:ascii="Century Gothic" w:eastAsia="Times New Roman" w:hAnsi="Century Gothic"/>
          <w:b/>
          <w:lang w:eastAsia="en-GB"/>
        </w:rPr>
      </w:pPr>
      <w:r w:rsidRPr="00B3170D">
        <w:rPr>
          <w:rFonts w:ascii="Century Gothic" w:eastAsia="Times New Roman" w:hAnsi="Century Gothic"/>
          <w:b/>
          <w:lang w:eastAsia="en-GB"/>
        </w:rPr>
        <w:t>Review</w:t>
      </w:r>
    </w:p>
    <w:p w:rsidR="00B3170D" w:rsidRPr="00814582" w:rsidRDefault="00B3170D" w:rsidP="00BA157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B3170D">
        <w:rPr>
          <w:rFonts w:ascii="Century Gothic" w:eastAsiaTheme="minorHAnsi" w:hAnsi="Century Gothic" w:cstheme="minorBidi"/>
        </w:rPr>
        <w:t>The Committee shall arrange for periodic rev</w:t>
      </w:r>
      <w:r>
        <w:rPr>
          <w:rFonts w:ascii="Century Gothic" w:eastAsiaTheme="minorHAnsi" w:hAnsi="Century Gothic" w:cstheme="minorBidi"/>
        </w:rPr>
        <w:t>iews of its own performance and</w:t>
      </w:r>
      <w:r w:rsidRPr="00B3170D">
        <w:rPr>
          <w:rFonts w:ascii="Century Gothic" w:eastAsiaTheme="minorHAnsi" w:hAnsi="Century Gothic" w:cstheme="minorBidi"/>
        </w:rPr>
        <w:t xml:space="preserve"> review its terms of reference to ensure it is operating at maximum effectiveness and recommend any changes it considers necessary to the</w:t>
      </w:r>
      <w:r>
        <w:rPr>
          <w:rFonts w:ascii="Century Gothic" w:eastAsiaTheme="minorHAnsi" w:hAnsi="Century Gothic" w:cstheme="minorBidi"/>
        </w:rPr>
        <w:t xml:space="preserve"> LEP</w:t>
      </w:r>
      <w:r w:rsidRPr="00B3170D">
        <w:rPr>
          <w:rFonts w:ascii="Century Gothic" w:eastAsiaTheme="minorHAnsi" w:hAnsi="Century Gothic" w:cstheme="minorBidi"/>
        </w:rPr>
        <w:t xml:space="preserve"> board for approval.</w:t>
      </w:r>
    </w:p>
    <w:p w:rsidR="00B3170D" w:rsidRPr="00B3170D" w:rsidRDefault="00B3170D" w:rsidP="00B3170D">
      <w:pPr>
        <w:pStyle w:val="ListParagraph"/>
        <w:spacing w:after="120"/>
        <w:ind w:left="360"/>
        <w:contextualSpacing w:val="0"/>
        <w:jc w:val="both"/>
        <w:rPr>
          <w:rFonts w:ascii="Century Gothic" w:eastAsia="Times New Roman" w:hAnsi="Century Gothic"/>
          <w:b/>
          <w:lang w:eastAsia="en-GB"/>
        </w:rPr>
      </w:pPr>
    </w:p>
    <w:p w:rsidR="002D73B5" w:rsidRDefault="002D73B5" w:rsidP="00BA1578">
      <w:pPr>
        <w:spacing w:after="120"/>
        <w:jc w:val="center"/>
        <w:rPr>
          <w:rFonts w:ascii="Century Gothic" w:hAnsi="Century Gothic"/>
          <w:b/>
          <w:sz w:val="22"/>
          <w:szCs w:val="22"/>
        </w:rPr>
      </w:pPr>
      <w:r w:rsidRPr="00BA1578">
        <w:rPr>
          <w:rFonts w:ascii="Century Gothic" w:hAnsi="Century Gothic"/>
          <w:b/>
          <w:sz w:val="22"/>
          <w:szCs w:val="22"/>
        </w:rPr>
        <w:t>Appendix 1</w:t>
      </w:r>
    </w:p>
    <w:p w:rsidR="00CA3E7F" w:rsidRDefault="00CA3E7F" w:rsidP="00BA1578">
      <w:pPr>
        <w:spacing w:after="120"/>
        <w:jc w:val="center"/>
        <w:rPr>
          <w:rFonts w:ascii="Century Gothic" w:hAnsi="Century Gothic"/>
          <w:b/>
          <w:sz w:val="22"/>
          <w:szCs w:val="22"/>
        </w:rPr>
      </w:pPr>
      <w:r>
        <w:rPr>
          <w:rFonts w:ascii="Century Gothic" w:hAnsi="Century Gothic"/>
          <w:b/>
          <w:sz w:val="22"/>
          <w:szCs w:val="22"/>
        </w:rPr>
        <w:t>Written Procedure</w:t>
      </w:r>
    </w:p>
    <w:p w:rsidR="00CA3E7F" w:rsidRDefault="00CA3E7F" w:rsidP="00CA3E7F">
      <w:pPr>
        <w:pStyle w:val="Level2"/>
        <w:numPr>
          <w:ilvl w:val="1"/>
          <w:numId w:val="21"/>
        </w:numPr>
        <w:tabs>
          <w:tab w:val="left" w:pos="993"/>
        </w:tabs>
        <w:rPr>
          <w:rFonts w:ascii="Century Gothic" w:hAnsi="Century Gothic"/>
          <w:sz w:val="20"/>
        </w:rPr>
      </w:pPr>
      <w:r w:rsidRPr="00217654">
        <w:rPr>
          <w:rFonts w:ascii="Century Gothic" w:hAnsi="Century Gothic"/>
          <w:sz w:val="20"/>
        </w:rPr>
        <w:t>A copy of the written resolution must be sent to every member</w:t>
      </w:r>
      <w:r>
        <w:rPr>
          <w:rFonts w:ascii="Century Gothic" w:hAnsi="Century Gothic"/>
          <w:sz w:val="20"/>
        </w:rPr>
        <w:t xml:space="preserve"> of the committee</w:t>
      </w:r>
      <w:r w:rsidRPr="00217654">
        <w:rPr>
          <w:rFonts w:ascii="Century Gothic" w:hAnsi="Century Gothic"/>
          <w:sz w:val="20"/>
        </w:rPr>
        <w:t xml:space="preserve"> together with a statement informing the member how to signify their agreement to the resolution and the date by which the resolution must be passed if it is not to lapse.  </w:t>
      </w:r>
    </w:p>
    <w:p w:rsidR="00CA3E7F" w:rsidRPr="00217654" w:rsidRDefault="00CA3E7F" w:rsidP="00CA3E7F">
      <w:pPr>
        <w:pStyle w:val="Level2"/>
        <w:numPr>
          <w:ilvl w:val="1"/>
          <w:numId w:val="21"/>
        </w:numPr>
        <w:tabs>
          <w:tab w:val="left" w:pos="993"/>
        </w:tabs>
        <w:rPr>
          <w:rFonts w:ascii="Century Gothic" w:hAnsi="Century Gothic"/>
          <w:sz w:val="20"/>
        </w:rPr>
      </w:pPr>
      <w:r w:rsidRPr="00217654">
        <w:rPr>
          <w:rFonts w:ascii="Century Gothic" w:hAnsi="Century Gothic"/>
          <w:sz w:val="20"/>
        </w:rPr>
        <w:t>A member</w:t>
      </w:r>
      <w:r>
        <w:rPr>
          <w:rFonts w:ascii="Century Gothic" w:hAnsi="Century Gothic"/>
          <w:sz w:val="20"/>
        </w:rPr>
        <w:t xml:space="preserve"> of the committee</w:t>
      </w:r>
      <w:r w:rsidRPr="00217654">
        <w:rPr>
          <w:rFonts w:ascii="Century Gothic" w:hAnsi="Century Gothic"/>
          <w:sz w:val="20"/>
        </w:rPr>
        <w:t xml:space="preserve"> signifies their agreement to a proposed written resolution when the Company receives from him or her an authenticated Document identifying the resolution to which it relates and indicating his or her agreement to the resolution.</w:t>
      </w:r>
    </w:p>
    <w:p w:rsidR="00CA3E7F" w:rsidRDefault="00CA3E7F" w:rsidP="00CA3E7F">
      <w:pPr>
        <w:pStyle w:val="Level2"/>
        <w:numPr>
          <w:ilvl w:val="1"/>
          <w:numId w:val="21"/>
        </w:numPr>
        <w:tabs>
          <w:tab w:val="left" w:pos="993"/>
        </w:tabs>
        <w:rPr>
          <w:rFonts w:ascii="Century Gothic" w:hAnsi="Century Gothic"/>
          <w:sz w:val="20"/>
        </w:rPr>
      </w:pPr>
      <w:r>
        <w:rPr>
          <w:rFonts w:ascii="Century Gothic" w:hAnsi="Century Gothic"/>
          <w:sz w:val="20"/>
        </w:rPr>
        <w:t>If the Document is sent to the Company in Hard Copy Form, it is authenticated if it bears the member’s signature.</w:t>
      </w:r>
    </w:p>
    <w:p w:rsidR="00CA3E7F" w:rsidRDefault="00CA3E7F" w:rsidP="00CA3E7F">
      <w:pPr>
        <w:pStyle w:val="Level2"/>
        <w:numPr>
          <w:ilvl w:val="1"/>
          <w:numId w:val="21"/>
        </w:numPr>
        <w:tabs>
          <w:tab w:val="left" w:pos="993"/>
        </w:tabs>
        <w:rPr>
          <w:rFonts w:ascii="Century Gothic" w:hAnsi="Century Gothic"/>
          <w:sz w:val="20"/>
        </w:rPr>
      </w:pPr>
      <w:r>
        <w:rPr>
          <w:rFonts w:ascii="Century Gothic" w:hAnsi="Century Gothic"/>
          <w:sz w:val="20"/>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rsidR="00CA3E7F" w:rsidRDefault="00CA3E7F" w:rsidP="00CA3E7F">
      <w:pPr>
        <w:pStyle w:val="Level2"/>
        <w:numPr>
          <w:ilvl w:val="1"/>
          <w:numId w:val="21"/>
        </w:numPr>
        <w:tabs>
          <w:tab w:val="left" w:pos="993"/>
        </w:tabs>
        <w:rPr>
          <w:rFonts w:ascii="Century Gothic" w:hAnsi="Century Gothic"/>
          <w:sz w:val="20"/>
        </w:rPr>
      </w:pPr>
      <w:r>
        <w:rPr>
          <w:rFonts w:ascii="Century Gothic" w:hAnsi="Century Gothic"/>
          <w:sz w:val="20"/>
        </w:rPr>
        <w:t>A written resolution is passed when the required majority of eligible members have signified their agreement to it.</w:t>
      </w:r>
    </w:p>
    <w:p w:rsidR="00CA3E7F" w:rsidRDefault="00CA3E7F" w:rsidP="00CA3E7F">
      <w:pPr>
        <w:pStyle w:val="Level2"/>
        <w:numPr>
          <w:ilvl w:val="1"/>
          <w:numId w:val="21"/>
        </w:numPr>
        <w:tabs>
          <w:tab w:val="left" w:pos="993"/>
        </w:tabs>
        <w:rPr>
          <w:rFonts w:ascii="Century Gothic" w:hAnsi="Century Gothic"/>
          <w:sz w:val="20"/>
        </w:rPr>
      </w:pPr>
      <w:r>
        <w:rPr>
          <w:rFonts w:ascii="Century Gothic" w:hAnsi="Century Gothic"/>
          <w:sz w:val="20"/>
        </w:rPr>
        <w:t>A proposed written resolution lapses if it is not passed within 28 days beginning with the circulation date.</w:t>
      </w:r>
    </w:p>
    <w:p w:rsidR="00CC196E" w:rsidRDefault="00CA3E7F" w:rsidP="00CA3E7F">
      <w:pPr>
        <w:pStyle w:val="Level2"/>
        <w:tabs>
          <w:tab w:val="left" w:pos="993"/>
        </w:tabs>
        <w:ind w:left="720"/>
        <w:jc w:val="center"/>
        <w:rPr>
          <w:rFonts w:ascii="Century Gothic" w:hAnsi="Century Gothic"/>
          <w:b/>
          <w:sz w:val="22"/>
          <w:szCs w:val="22"/>
        </w:rPr>
      </w:pPr>
      <w:r>
        <w:rPr>
          <w:rFonts w:ascii="Century Gothic" w:hAnsi="Century Gothic"/>
          <w:sz w:val="20"/>
        </w:rPr>
        <w:br/>
      </w:r>
      <w:r>
        <w:rPr>
          <w:rFonts w:ascii="Century Gothic" w:hAnsi="Century Gothic"/>
          <w:sz w:val="20"/>
        </w:rPr>
        <w:br/>
      </w: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C196E" w:rsidRDefault="00CC196E" w:rsidP="00CA3E7F">
      <w:pPr>
        <w:pStyle w:val="Level2"/>
        <w:tabs>
          <w:tab w:val="left" w:pos="993"/>
        </w:tabs>
        <w:ind w:left="720"/>
        <w:jc w:val="center"/>
        <w:rPr>
          <w:rFonts w:ascii="Century Gothic" w:hAnsi="Century Gothic"/>
          <w:b/>
          <w:sz w:val="22"/>
          <w:szCs w:val="22"/>
        </w:rPr>
      </w:pPr>
    </w:p>
    <w:p w:rsidR="00CA3E7F" w:rsidRDefault="00CA3E7F" w:rsidP="00CA3E7F">
      <w:pPr>
        <w:pStyle w:val="Level2"/>
        <w:tabs>
          <w:tab w:val="left" w:pos="993"/>
        </w:tabs>
        <w:ind w:left="720"/>
        <w:jc w:val="center"/>
        <w:rPr>
          <w:rFonts w:ascii="Century Gothic" w:hAnsi="Century Gothic"/>
          <w:b/>
          <w:sz w:val="22"/>
          <w:szCs w:val="22"/>
        </w:rPr>
      </w:pPr>
      <w:r w:rsidRPr="00CA3E7F">
        <w:rPr>
          <w:rFonts w:ascii="Century Gothic" w:hAnsi="Century Gothic"/>
          <w:b/>
          <w:sz w:val="22"/>
          <w:szCs w:val="22"/>
        </w:rPr>
        <w:t>Appendix 2</w:t>
      </w:r>
    </w:p>
    <w:p w:rsidR="00CC196E" w:rsidRPr="00031919" w:rsidRDefault="00CC196E" w:rsidP="00CC196E">
      <w:pPr>
        <w:shd w:val="clear" w:color="auto" w:fill="FFFFFF"/>
        <w:spacing w:after="120" w:line="288" w:lineRule="atLeast"/>
        <w:outlineLvl w:val="4"/>
        <w:rPr>
          <w:rFonts w:ascii="Century Gothic" w:hAnsi="Century Gothic" w:cs="Arial"/>
          <w:bCs/>
          <w:i/>
          <w:color w:val="000000"/>
          <w:sz w:val="20"/>
          <w:szCs w:val="20"/>
        </w:rPr>
      </w:pPr>
      <w:r w:rsidRPr="00CC196E">
        <w:rPr>
          <w:rFonts w:ascii="Century Gothic" w:hAnsi="Century Gothic" w:cs="Arial"/>
          <w:b/>
          <w:bCs/>
          <w:color w:val="000000"/>
          <w:sz w:val="20"/>
          <w:szCs w:val="20"/>
        </w:rPr>
        <w:t xml:space="preserve">7 Legal Duties of a Company Director </w:t>
      </w:r>
      <w:r w:rsidR="00031919" w:rsidRPr="00031919">
        <w:rPr>
          <w:rFonts w:ascii="Century Gothic" w:hAnsi="Century Gothic" w:cs="Arial"/>
          <w:bCs/>
          <w:i/>
          <w:color w:val="000000"/>
          <w:sz w:val="20"/>
          <w:szCs w:val="20"/>
        </w:rPr>
        <w:t>(applies to those members of the committee who are also LEP Board Members)</w:t>
      </w:r>
    </w:p>
    <w:p w:rsidR="00CC196E" w:rsidRPr="00CC196E" w:rsidRDefault="00CC196E" w:rsidP="00CC196E">
      <w:pPr>
        <w:shd w:val="clear" w:color="auto" w:fill="FFFFFF"/>
        <w:spacing w:after="120" w:line="288" w:lineRule="atLeast"/>
        <w:outlineLvl w:val="4"/>
        <w:rPr>
          <w:rFonts w:ascii="Century Gothic" w:hAnsi="Century Gothic" w:cs="Arial"/>
          <w:bCs/>
          <w:i/>
          <w:color w:val="000000"/>
          <w:sz w:val="20"/>
          <w:szCs w:val="20"/>
        </w:rPr>
      </w:pPr>
      <w:r w:rsidRPr="00CC196E">
        <w:rPr>
          <w:rFonts w:ascii="Century Gothic" w:hAnsi="Century Gothic" w:cs="Arial"/>
          <w:bCs/>
          <w:i/>
          <w:color w:val="000000"/>
          <w:sz w:val="20"/>
          <w:szCs w:val="20"/>
        </w:rPr>
        <w:t>Extract from https://companieshouse.blog.gov.uk/2019/02/21/7-duties-of-a-company-director/</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act within powers</w:t>
      </w:r>
    </w:p>
    <w:p w:rsidR="00CC196E" w:rsidRPr="00CC196E" w:rsidRDefault="00CC196E" w:rsidP="00CC196E">
      <w:pPr>
        <w:shd w:val="clear" w:color="auto" w:fill="FFFFFF"/>
        <w:spacing w:after="120" w:line="360" w:lineRule="atLeast"/>
        <w:jc w:val="both"/>
        <w:rPr>
          <w:rFonts w:ascii="Century Gothic" w:hAnsi="Century Gothic" w:cs="Arial"/>
          <w:color w:val="000000"/>
          <w:sz w:val="20"/>
          <w:szCs w:val="20"/>
        </w:rPr>
      </w:pPr>
      <w:r w:rsidRPr="00CC196E">
        <w:rPr>
          <w:rFonts w:ascii="Century Gothic" w:hAnsi="Century Gothic" w:cs="Arial"/>
          <w:color w:val="000000"/>
          <w:sz w:val="20"/>
          <w:szCs w:val="20"/>
        </w:rPr>
        <w:t xml:space="preserve">A director of a company must— </w:t>
      </w:r>
    </w:p>
    <w:p w:rsidR="00CC196E" w:rsidRPr="00CC196E" w:rsidRDefault="00CC196E" w:rsidP="00CC196E">
      <w:pPr>
        <w:shd w:val="clear" w:color="auto" w:fill="FFFFFF"/>
        <w:spacing w:line="360" w:lineRule="atLeast"/>
        <w:rPr>
          <w:rFonts w:ascii="Century Gothic" w:hAnsi="Century Gothic" w:cs="Arial"/>
          <w:color w:val="000000"/>
          <w:sz w:val="20"/>
          <w:szCs w:val="20"/>
        </w:rPr>
      </w:pPr>
      <w:r w:rsidRPr="00CC196E">
        <w:rPr>
          <w:rFonts w:ascii="Century Gothic" w:hAnsi="Century Gothic" w:cs="Arial"/>
          <w:color w:val="000000"/>
          <w:sz w:val="20"/>
          <w:szCs w:val="20"/>
        </w:rPr>
        <w:t>(a)act in accordance with the company's constitution, and</w:t>
      </w:r>
    </w:p>
    <w:p w:rsidR="00CC196E" w:rsidRPr="00CC196E" w:rsidRDefault="00CC196E" w:rsidP="00CC196E">
      <w:pPr>
        <w:shd w:val="clear" w:color="auto" w:fill="FFFFFF"/>
        <w:spacing w:line="360" w:lineRule="atLeast"/>
        <w:rPr>
          <w:rFonts w:ascii="Century Gothic" w:hAnsi="Century Gothic" w:cs="Arial"/>
          <w:color w:val="000000"/>
          <w:sz w:val="20"/>
          <w:szCs w:val="20"/>
        </w:rPr>
      </w:pPr>
      <w:r w:rsidRPr="00CC196E">
        <w:rPr>
          <w:rFonts w:ascii="Century Gothic" w:hAnsi="Century Gothic" w:cs="Arial"/>
          <w:color w:val="000000"/>
          <w:sz w:val="20"/>
          <w:szCs w:val="20"/>
        </w:rPr>
        <w:t>(b)only exercise powers for the purposes for which they are conferred.</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promote the success of the company</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color w:val="000000"/>
          <w:sz w:val="20"/>
          <w:szCs w:val="20"/>
        </w:rPr>
        <w:t xml:space="preserve"> A director of a company must act in the way he considers, in good faith, would be most likely to promote the success of the company. </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exercise independent judgment</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exercise reasonable care, skill and diligence</w:t>
      </w:r>
    </w:p>
    <w:p w:rsidR="00CC196E" w:rsidRPr="00CC196E" w:rsidRDefault="00CC196E" w:rsidP="00CC196E">
      <w:pPr>
        <w:shd w:val="clear" w:color="auto" w:fill="FFFFFF"/>
        <w:spacing w:after="120" w:line="288" w:lineRule="atLeast"/>
        <w:outlineLvl w:val="4"/>
        <w:rPr>
          <w:rFonts w:ascii="Century Gothic" w:hAnsi="Century Gothic" w:cs="Arial"/>
          <w:b/>
          <w:bCs/>
          <w:color w:val="333333"/>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avoid conflicts of interest</w:t>
      </w:r>
    </w:p>
    <w:p w:rsidR="00CC196E" w:rsidRPr="00CC196E" w:rsidRDefault="00CC196E" w:rsidP="00CC196E">
      <w:pPr>
        <w:shd w:val="clear" w:color="auto" w:fill="FFFFFF"/>
        <w:spacing w:line="360" w:lineRule="atLeast"/>
        <w:rPr>
          <w:rFonts w:ascii="Century Gothic" w:hAnsi="Century Gothic" w:cs="Arial"/>
          <w:b/>
          <w:bCs/>
          <w:color w:val="333333"/>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not to accept benefits from third parties</w:t>
      </w: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p>
    <w:p w:rsidR="00CC196E" w:rsidRPr="00CC196E" w:rsidRDefault="00CC196E" w:rsidP="00CC196E">
      <w:pPr>
        <w:shd w:val="clear" w:color="auto" w:fill="FFFFFF"/>
        <w:spacing w:after="120" w:line="288" w:lineRule="atLeast"/>
        <w:outlineLvl w:val="4"/>
        <w:rPr>
          <w:rFonts w:ascii="Century Gothic" w:hAnsi="Century Gothic" w:cs="Arial"/>
          <w:b/>
          <w:bCs/>
          <w:color w:val="000000"/>
          <w:sz w:val="20"/>
          <w:szCs w:val="20"/>
        </w:rPr>
      </w:pPr>
      <w:r w:rsidRPr="00CC196E">
        <w:rPr>
          <w:rFonts w:ascii="Century Gothic" w:hAnsi="Century Gothic" w:cs="Arial"/>
          <w:b/>
          <w:bCs/>
          <w:color w:val="000000"/>
          <w:sz w:val="20"/>
          <w:szCs w:val="20"/>
        </w:rPr>
        <w:t>Duty to declare interest in proposed transaction or arrangement</w:t>
      </w:r>
    </w:p>
    <w:p w:rsidR="00CC196E" w:rsidRPr="00CC196E" w:rsidRDefault="00CC196E" w:rsidP="00CC196E">
      <w:pPr>
        <w:shd w:val="clear" w:color="auto" w:fill="FFFFFF"/>
        <w:spacing w:after="120" w:line="360" w:lineRule="atLeast"/>
        <w:rPr>
          <w:rFonts w:ascii="Century Gothic" w:hAnsi="Century Gothic" w:cs="Arial"/>
          <w:color w:val="000000"/>
          <w:sz w:val="20"/>
          <w:szCs w:val="20"/>
        </w:rPr>
      </w:pPr>
      <w:r w:rsidRPr="00CC196E">
        <w:rPr>
          <w:rFonts w:ascii="Century Gothic" w:hAnsi="Century Gothic" w:cs="Arial"/>
          <w:color w:val="000000"/>
          <w:sz w:val="20"/>
          <w:szCs w:val="20"/>
        </w:rPr>
        <w:t>(1) If a director of a company is in any way, directly or indirectly, interested in a proposed transaction or arrangement with the company, he must declare the nature and extent of that interest to the other directors.</w:t>
      </w:r>
    </w:p>
    <w:p w:rsidR="00CC196E" w:rsidRPr="00CA3E7F" w:rsidRDefault="00CC196E" w:rsidP="00CA3E7F">
      <w:pPr>
        <w:pStyle w:val="Level2"/>
        <w:tabs>
          <w:tab w:val="left" w:pos="993"/>
        </w:tabs>
        <w:ind w:left="720"/>
        <w:jc w:val="center"/>
        <w:rPr>
          <w:rFonts w:ascii="Century Gothic" w:hAnsi="Century Gothic"/>
          <w:b/>
          <w:sz w:val="22"/>
          <w:szCs w:val="22"/>
        </w:rPr>
      </w:pPr>
    </w:p>
    <w:p w:rsidR="00CA3E7F" w:rsidRDefault="00CA3E7F"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2A2541" w:rsidRDefault="002A2541" w:rsidP="00BA1578">
      <w:pPr>
        <w:spacing w:after="120"/>
        <w:jc w:val="center"/>
        <w:rPr>
          <w:rFonts w:ascii="Century Gothic" w:hAnsi="Century Gothic"/>
          <w:b/>
          <w:sz w:val="22"/>
          <w:szCs w:val="22"/>
        </w:rPr>
      </w:pPr>
    </w:p>
    <w:p w:rsidR="002A2541" w:rsidRDefault="002A2541"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CC196E" w:rsidRDefault="00CC196E" w:rsidP="00BA1578">
      <w:pPr>
        <w:spacing w:after="120"/>
        <w:jc w:val="center"/>
        <w:rPr>
          <w:rFonts w:ascii="Century Gothic" w:hAnsi="Century Gothic"/>
          <w:b/>
          <w:sz w:val="22"/>
          <w:szCs w:val="22"/>
        </w:rPr>
      </w:pPr>
    </w:p>
    <w:p w:rsidR="00CC196E" w:rsidRPr="00BA1578" w:rsidRDefault="000443A6" w:rsidP="00BA1578">
      <w:pPr>
        <w:spacing w:after="120"/>
        <w:jc w:val="center"/>
        <w:rPr>
          <w:rFonts w:ascii="Century Gothic" w:hAnsi="Century Gothic"/>
          <w:b/>
          <w:sz w:val="22"/>
          <w:szCs w:val="22"/>
        </w:rPr>
      </w:pPr>
      <w:r>
        <w:rPr>
          <w:rFonts w:ascii="Century Gothic" w:hAnsi="Century Gothic"/>
          <w:b/>
          <w:sz w:val="22"/>
          <w:szCs w:val="22"/>
        </w:rPr>
        <w:t>Appendix 3</w:t>
      </w:r>
    </w:p>
    <w:p w:rsidR="00CC196E" w:rsidRDefault="00CC196E" w:rsidP="00BA1578">
      <w:pPr>
        <w:spacing w:after="120"/>
        <w:jc w:val="center"/>
        <w:rPr>
          <w:rFonts w:ascii="Century Gothic" w:hAnsi="Century Gothic"/>
          <w:b/>
          <w:sz w:val="22"/>
          <w:szCs w:val="22"/>
        </w:rPr>
      </w:pPr>
    </w:p>
    <w:p w:rsidR="002D73B5" w:rsidRPr="00BA1578" w:rsidRDefault="002D73B5" w:rsidP="00BA1578">
      <w:pPr>
        <w:spacing w:after="120"/>
        <w:jc w:val="center"/>
        <w:rPr>
          <w:rFonts w:ascii="Century Gothic" w:hAnsi="Century Gothic"/>
          <w:b/>
          <w:sz w:val="22"/>
          <w:szCs w:val="22"/>
        </w:rPr>
      </w:pPr>
      <w:r w:rsidRPr="00BA1578">
        <w:rPr>
          <w:rFonts w:ascii="Century Gothic" w:hAnsi="Century Gothic"/>
          <w:b/>
          <w:sz w:val="22"/>
          <w:szCs w:val="22"/>
        </w:rPr>
        <w:t>Nolan Principles of Public Life</w:t>
      </w:r>
    </w:p>
    <w:p w:rsidR="00031919" w:rsidRDefault="00031919" w:rsidP="00BA1578">
      <w:pPr>
        <w:spacing w:after="120"/>
        <w:jc w:val="both"/>
        <w:rPr>
          <w:rFonts w:ascii="Century Gothic" w:hAnsi="Century Gothic"/>
          <w:b/>
          <w:bCs/>
          <w:sz w:val="20"/>
          <w:szCs w:val="20"/>
        </w:rPr>
      </w:pPr>
    </w:p>
    <w:p w:rsidR="00031919" w:rsidRDefault="00031919" w:rsidP="00BA1578">
      <w:pPr>
        <w:spacing w:after="120"/>
        <w:jc w:val="both"/>
        <w:rPr>
          <w:rFonts w:ascii="Century Gothic" w:hAnsi="Century Gothic"/>
          <w:b/>
          <w:bCs/>
          <w:sz w:val="20"/>
          <w:szCs w:val="20"/>
        </w:rPr>
      </w:pP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Selflessness</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should act solely in terms of the public interest.</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Integrity</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Objectivity</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must act and take decisions impartially, fairly and on merit, using the best evidence and without discrimination or bias.</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Accountability</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are accountable to the public for their decisions and actions and must submit themselves to the scrutiny necessary to ensure this.</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Openness</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should act and take decisions in an open and transparent manner. Information should not be withheld from the public unless there are clear and lawful reasons for so doing.</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Honesty</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should be truthful.</w:t>
      </w:r>
    </w:p>
    <w:p w:rsidR="002D73B5" w:rsidRPr="00031919" w:rsidRDefault="002D73B5" w:rsidP="00BA1578">
      <w:pPr>
        <w:spacing w:after="120"/>
        <w:jc w:val="both"/>
        <w:rPr>
          <w:rFonts w:ascii="Century Gothic" w:hAnsi="Century Gothic"/>
          <w:b/>
          <w:bCs/>
          <w:sz w:val="20"/>
          <w:szCs w:val="20"/>
        </w:rPr>
      </w:pPr>
      <w:r w:rsidRPr="00031919">
        <w:rPr>
          <w:rFonts w:ascii="Century Gothic" w:hAnsi="Century Gothic"/>
          <w:b/>
          <w:bCs/>
          <w:sz w:val="20"/>
          <w:szCs w:val="20"/>
        </w:rPr>
        <w:t>Leadership</w:t>
      </w:r>
    </w:p>
    <w:p w:rsidR="002D73B5" w:rsidRPr="00031919" w:rsidRDefault="002D73B5" w:rsidP="00BA1578">
      <w:pPr>
        <w:spacing w:after="120"/>
        <w:jc w:val="both"/>
        <w:rPr>
          <w:rFonts w:ascii="Century Gothic" w:hAnsi="Century Gothic"/>
          <w:sz w:val="20"/>
          <w:szCs w:val="20"/>
        </w:rPr>
      </w:pPr>
      <w:r w:rsidRPr="00031919">
        <w:rPr>
          <w:rFonts w:ascii="Century Gothic" w:hAnsi="Century Gothic"/>
          <w:sz w:val="20"/>
          <w:szCs w:val="20"/>
        </w:rPr>
        <w:t>Holders of public office should exhibit these principles in their own behaviour. They should actively promote and robustly support the principles and be willing to challenge poor behaviour wherever it occurs.</w:t>
      </w:r>
    </w:p>
    <w:p w:rsidR="002D73B5" w:rsidRPr="00031919" w:rsidRDefault="002D73B5" w:rsidP="00BA1578">
      <w:pPr>
        <w:spacing w:after="120"/>
        <w:rPr>
          <w:rFonts w:ascii="Century Gothic" w:hAnsi="Century Gothic"/>
          <w:b/>
          <w:sz w:val="20"/>
          <w:szCs w:val="20"/>
        </w:rPr>
      </w:pPr>
    </w:p>
    <w:p w:rsidR="002D73B5" w:rsidRPr="00BA1578" w:rsidRDefault="002D73B5" w:rsidP="00BA1578">
      <w:pPr>
        <w:spacing w:after="120"/>
        <w:rPr>
          <w:rFonts w:ascii="Century Gothic" w:hAnsi="Century Gothic"/>
          <w:b/>
        </w:rPr>
      </w:pPr>
    </w:p>
    <w:p w:rsidR="00794628" w:rsidRPr="00BA1578" w:rsidRDefault="00794628" w:rsidP="00BA1578">
      <w:pPr>
        <w:spacing w:after="120"/>
        <w:rPr>
          <w:rFonts w:ascii="Century Gothic" w:hAnsi="Century Gothic" w:cs="Arial"/>
          <w:sz w:val="20"/>
          <w:szCs w:val="20"/>
        </w:rPr>
      </w:pPr>
    </w:p>
    <w:sectPr w:rsidR="00794628" w:rsidRPr="00BA1578" w:rsidSect="00694049">
      <w:headerReference w:type="default" r:id="rId9"/>
      <w:footerReference w:type="default" r:id="rId10"/>
      <w:pgSz w:w="11906" w:h="16838" w:code="9"/>
      <w:pgMar w:top="1411" w:right="1411" w:bottom="1152" w:left="1411"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82" w:rsidRDefault="00814582" w:rsidP="00E83578">
      <w:r>
        <w:separator/>
      </w:r>
    </w:p>
  </w:endnote>
  <w:endnote w:type="continuationSeparator" w:id="0">
    <w:p w:rsidR="00814582" w:rsidRDefault="00814582" w:rsidP="00E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82" w:rsidRPr="001F3083" w:rsidRDefault="00814582" w:rsidP="001F3083">
    <w:pPr>
      <w:pStyle w:val="Footer"/>
      <w:jc w:val="center"/>
      <w:rPr>
        <w:rFonts w:ascii="Arial" w:hAnsi="Arial" w:cs="Arial"/>
        <w:sz w:val="20"/>
        <w:szCs w:val="20"/>
        <w:lang w:val="en-GB"/>
      </w:rPr>
    </w:pPr>
    <w:r w:rsidRPr="00CA2CFF">
      <w:rPr>
        <w:rFonts w:ascii="Arial" w:hAnsi="Arial" w:cs="Arial"/>
        <w:sz w:val="20"/>
        <w:szCs w:val="20"/>
      </w:rPr>
      <w:fldChar w:fldCharType="begin"/>
    </w:r>
    <w:r w:rsidRPr="00CA2CFF">
      <w:rPr>
        <w:rFonts w:ascii="Arial" w:hAnsi="Arial" w:cs="Arial"/>
        <w:sz w:val="20"/>
        <w:szCs w:val="20"/>
      </w:rPr>
      <w:instrText xml:space="preserve"> PAGE   \* MERGEFORMAT </w:instrText>
    </w:r>
    <w:r w:rsidRPr="00CA2CFF">
      <w:rPr>
        <w:rFonts w:ascii="Arial" w:hAnsi="Arial" w:cs="Arial"/>
        <w:sz w:val="20"/>
        <w:szCs w:val="20"/>
      </w:rPr>
      <w:fldChar w:fldCharType="separate"/>
    </w:r>
    <w:r w:rsidR="008B15E3">
      <w:rPr>
        <w:rFonts w:ascii="Arial" w:hAnsi="Arial" w:cs="Arial"/>
        <w:noProof/>
        <w:sz w:val="20"/>
        <w:szCs w:val="20"/>
      </w:rPr>
      <w:t>2</w:t>
    </w:r>
    <w:r w:rsidRPr="00CA2CF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82" w:rsidRDefault="00814582" w:rsidP="00E83578">
      <w:r>
        <w:separator/>
      </w:r>
    </w:p>
  </w:footnote>
  <w:footnote w:type="continuationSeparator" w:id="0">
    <w:p w:rsidR="00814582" w:rsidRDefault="00814582" w:rsidP="00E8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82" w:rsidRDefault="00814582" w:rsidP="00AD4183">
    <w:pPr>
      <w:ind w:hanging="360"/>
      <w:rPr>
        <w:rFonts w:ascii="Calibri" w:hAnsi="Calibri"/>
        <w:b/>
        <w:caps/>
        <w:sz w:val="22"/>
        <w:szCs w:val="22"/>
      </w:rPr>
    </w:pPr>
    <w:r>
      <w:rPr>
        <w:rFonts w:ascii="Calibri" w:hAnsi="Calibri"/>
        <w:b/>
        <w:caps/>
        <w:noProof/>
        <w:sz w:val="22"/>
        <w:szCs w:val="22"/>
      </w:rPr>
      <w:drawing>
        <wp:inline distT="0" distB="0" distL="0" distR="0" wp14:anchorId="24AEF917" wp14:editId="6796B44E">
          <wp:extent cx="1885950" cy="514350"/>
          <wp:effectExtent l="0" t="0" r="0" b="0"/>
          <wp:docPr id="1" name="Picture 1" descr="LOGO DorsetLEP_RedYellowBlack-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setLEP_RedYellowBlack-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814582" w:rsidRDefault="00814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E4350F7"/>
    <w:multiLevelType w:val="hybridMultilevel"/>
    <w:tmpl w:val="AD96FDD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38334E5"/>
    <w:multiLevelType w:val="hybridMultilevel"/>
    <w:tmpl w:val="DFCC5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6EB6DD6"/>
    <w:multiLevelType w:val="hybridMultilevel"/>
    <w:tmpl w:val="43509EA0"/>
    <w:lvl w:ilvl="0" w:tplc="C396DC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91046"/>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EB00EBC"/>
    <w:multiLevelType w:val="hybridMultilevel"/>
    <w:tmpl w:val="E8EC577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4E94A71"/>
    <w:multiLevelType w:val="multilevel"/>
    <w:tmpl w:val="C5EC7996"/>
    <w:lvl w:ilvl="0">
      <w:start w:val="5"/>
      <w:numFmt w:val="decimal"/>
      <w:lvlText w:val="%1"/>
      <w:lvlJc w:val="left"/>
      <w:pPr>
        <w:ind w:left="720" w:hanging="360"/>
      </w:pPr>
      <w:rPr>
        <w:b w:val="0"/>
      </w:rPr>
    </w:lvl>
    <w:lvl w:ilvl="1">
      <w:start w:val="1"/>
      <w:numFmt w:val="decimal"/>
      <w:isLgl/>
      <w:lvlText w:val="%1.%2"/>
      <w:lvlJc w:val="left"/>
      <w:pPr>
        <w:ind w:left="1080" w:hanging="720"/>
      </w:pPr>
      <w:rPr>
        <w:rFonts w:cs="Arial"/>
      </w:rPr>
    </w:lvl>
    <w:lvl w:ilvl="2">
      <w:start w:val="1"/>
      <w:numFmt w:val="decimal"/>
      <w:isLgl/>
      <w:lvlText w:val="%1.%2.%3"/>
      <w:lvlJc w:val="left"/>
      <w:pPr>
        <w:ind w:left="1080" w:hanging="720"/>
      </w:pPr>
      <w:rPr>
        <w:rFonts w:cs="Arial"/>
      </w:rPr>
    </w:lvl>
    <w:lvl w:ilvl="3">
      <w:start w:val="1"/>
      <w:numFmt w:val="decimal"/>
      <w:isLgl/>
      <w:lvlText w:val="%1.%2.%3.%4"/>
      <w:lvlJc w:val="left"/>
      <w:pPr>
        <w:ind w:left="1440" w:hanging="108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800" w:hanging="1440"/>
      </w:pPr>
      <w:rPr>
        <w:rFonts w:cs="Arial"/>
      </w:rPr>
    </w:lvl>
    <w:lvl w:ilvl="6">
      <w:start w:val="1"/>
      <w:numFmt w:val="decimal"/>
      <w:isLgl/>
      <w:lvlText w:val="%1.%2.%3.%4.%5.%6.%7"/>
      <w:lvlJc w:val="left"/>
      <w:pPr>
        <w:ind w:left="2160" w:hanging="1800"/>
      </w:pPr>
      <w:rPr>
        <w:rFonts w:cs="Arial"/>
      </w:rPr>
    </w:lvl>
    <w:lvl w:ilvl="7">
      <w:start w:val="1"/>
      <w:numFmt w:val="decimal"/>
      <w:isLgl/>
      <w:lvlText w:val="%1.%2.%3.%4.%5.%6.%7.%8"/>
      <w:lvlJc w:val="left"/>
      <w:pPr>
        <w:ind w:left="2160" w:hanging="1800"/>
      </w:pPr>
      <w:rPr>
        <w:rFonts w:cs="Arial"/>
      </w:rPr>
    </w:lvl>
    <w:lvl w:ilvl="8">
      <w:start w:val="1"/>
      <w:numFmt w:val="decimal"/>
      <w:isLgl/>
      <w:lvlText w:val="%1.%2.%3.%4.%5.%6.%7.%8.%9"/>
      <w:lvlJc w:val="left"/>
      <w:pPr>
        <w:ind w:left="2520" w:hanging="2160"/>
      </w:pPr>
      <w:rPr>
        <w:rFonts w:cs="Arial"/>
      </w:rPr>
    </w:lvl>
  </w:abstractNum>
  <w:abstractNum w:abstractNumId="7">
    <w:nsid w:val="298503CF"/>
    <w:multiLevelType w:val="multilevel"/>
    <w:tmpl w:val="E118DEBA"/>
    <w:lvl w:ilvl="0">
      <w:start w:val="1"/>
      <w:numFmt w:val="decimal"/>
      <w:pStyle w:val="MainBody"/>
      <w:lvlText w:val="%1."/>
      <w:lvlJc w:val="left"/>
      <w:pPr>
        <w:tabs>
          <w:tab w:val="num" w:pos="0"/>
        </w:tabs>
        <w:ind w:left="0" w:hanging="720"/>
      </w:pPr>
      <w:rPr>
        <w:rFonts w:hint="default"/>
        <w:i w:val="0"/>
      </w:rPr>
    </w:lvl>
    <w:lvl w:ilvl="1">
      <w:start w:val="1"/>
      <w:numFmt w:val="decimal"/>
      <w:lvlText w:val="%1.%2"/>
      <w:lvlJc w:val="left"/>
      <w:pPr>
        <w:tabs>
          <w:tab w:val="num" w:pos="0"/>
        </w:tabs>
        <w:ind w:left="720" w:hanging="720"/>
      </w:pPr>
      <w:rPr>
        <w:rFonts w:hint="default"/>
        <w:b w:val="0"/>
        <w:i w:val="0"/>
      </w:rPr>
    </w:lvl>
    <w:lvl w:ilvl="2">
      <w:start w:val="1"/>
      <w:numFmt w:val="decimal"/>
      <w:lvlRestart w:val="1"/>
      <w:lvlText w:val="%1.%2.%3"/>
      <w:lvlJc w:val="left"/>
      <w:pPr>
        <w:tabs>
          <w:tab w:val="num" w:pos="414"/>
        </w:tabs>
        <w:ind w:left="981" w:hanging="567"/>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8">
    <w:nsid w:val="32D842C5"/>
    <w:multiLevelType w:val="multilevel"/>
    <w:tmpl w:val="A5B6B98E"/>
    <w:lvl w:ilvl="0">
      <w:start w:val="2"/>
      <w:numFmt w:val="decimal"/>
      <w:lvlText w:val="%1"/>
      <w:lvlJc w:val="left"/>
      <w:pPr>
        <w:ind w:left="420" w:hanging="420"/>
      </w:pPr>
      <w:rPr>
        <w:rFonts w:hint="default"/>
      </w:rPr>
    </w:lvl>
    <w:lvl w:ilvl="1">
      <w:start w:val="10"/>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9">
    <w:nsid w:val="38B668BD"/>
    <w:multiLevelType w:val="hybridMultilevel"/>
    <w:tmpl w:val="B0E4C2A0"/>
    <w:lvl w:ilvl="0" w:tplc="2948F91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A1414E"/>
    <w:multiLevelType w:val="hybridMultilevel"/>
    <w:tmpl w:val="BBC2762A"/>
    <w:lvl w:ilvl="0" w:tplc="40DC81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C646DD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52846498"/>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602FEC"/>
    <w:multiLevelType w:val="multilevel"/>
    <w:tmpl w:val="56AED1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295570"/>
    <w:multiLevelType w:val="hybridMultilevel"/>
    <w:tmpl w:val="FFC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9571D"/>
    <w:multiLevelType w:val="hybridMultilevel"/>
    <w:tmpl w:val="A698B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35735B"/>
    <w:multiLevelType w:val="hybridMultilevel"/>
    <w:tmpl w:val="18D06148"/>
    <w:lvl w:ilvl="0" w:tplc="8FDEA6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B043D2"/>
    <w:multiLevelType w:val="hybridMultilevel"/>
    <w:tmpl w:val="47249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5443599"/>
    <w:multiLevelType w:val="multilevel"/>
    <w:tmpl w:val="E32498FA"/>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073723"/>
    <w:multiLevelType w:val="hybridMultilevel"/>
    <w:tmpl w:val="7BD2B996"/>
    <w:lvl w:ilvl="0" w:tplc="08090003">
      <w:start w:val="1"/>
      <w:numFmt w:val="bullet"/>
      <w:lvlText w:val="o"/>
      <w:lvlJc w:val="left"/>
      <w:pPr>
        <w:ind w:left="1211" w:hanging="360"/>
      </w:pPr>
      <w:rPr>
        <w:rFonts w:ascii="Courier New" w:hAnsi="Courier New" w:cs="Courier New" w:hint="default"/>
      </w:rPr>
    </w:lvl>
    <w:lvl w:ilvl="1" w:tplc="356CDDAA">
      <w:numFmt w:val="bullet"/>
      <w:lvlText w:val=""/>
      <w:lvlJc w:val="left"/>
      <w:pPr>
        <w:ind w:left="1931" w:hanging="360"/>
      </w:pPr>
      <w:rPr>
        <w:rFonts w:ascii="Symbol" w:eastAsia="Times New Roman" w:hAnsi="Symbol" w:cs="Arial" w:hint="default"/>
        <w:b w:val="0"/>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793B0C26"/>
    <w:multiLevelType w:val="multilevel"/>
    <w:tmpl w:val="81EA6DDC"/>
    <w:lvl w:ilvl="0">
      <w:start w:val="2"/>
      <w:numFmt w:val="decimal"/>
      <w:lvlText w:val="%1"/>
      <w:lvlJc w:val="left"/>
      <w:pPr>
        <w:ind w:left="465" w:hanging="46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num>
  <w:num w:numId="3">
    <w:abstractNumId w:val="7"/>
  </w:num>
  <w:num w:numId="4">
    <w:abstractNumId w:val="7"/>
  </w:num>
  <w:num w:numId="5">
    <w:abstractNumId w:val="10"/>
  </w:num>
  <w:num w:numId="6">
    <w:abstractNumId w:val="11"/>
  </w:num>
  <w:num w:numId="7">
    <w:abstractNumId w:val="18"/>
  </w:num>
  <w:num w:numId="8">
    <w:abstractNumId w:val="9"/>
  </w:num>
  <w:num w:numId="9">
    <w:abstractNumId w:val="17"/>
  </w:num>
  <w:num w:numId="10">
    <w:abstractNumId w:val="3"/>
  </w:num>
  <w:num w:numId="11">
    <w:abstractNumId w:val="16"/>
  </w:num>
  <w:num w:numId="12">
    <w:abstractNumId w:val="21"/>
  </w:num>
  <w:num w:numId="13">
    <w:abstractNumId w:val="14"/>
  </w:num>
  <w:num w:numId="14">
    <w:abstractNumId w:val="1"/>
  </w:num>
  <w:num w:numId="15">
    <w:abstractNumId w:val="5"/>
  </w:num>
  <w:num w:numId="16">
    <w:abstractNumId w:val="2"/>
  </w:num>
  <w:num w:numId="17">
    <w:abstractNumId w:val="19"/>
  </w:num>
  <w:num w:numId="18">
    <w:abstractNumId w:val="13"/>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22"/>
  </w:num>
  <w:num w:numId="24">
    <w:abstractNumId w:val="20"/>
  </w:num>
  <w:num w:numId="25">
    <w:abstractNumId w:val="15"/>
  </w:num>
  <w:num w:numId="2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3"/>
    <w:rsid w:val="00010E70"/>
    <w:rsid w:val="00031919"/>
    <w:rsid w:val="000443A6"/>
    <w:rsid w:val="00052E25"/>
    <w:rsid w:val="000A7BA1"/>
    <w:rsid w:val="0010734B"/>
    <w:rsid w:val="00143DB4"/>
    <w:rsid w:val="00145534"/>
    <w:rsid w:val="00146AAD"/>
    <w:rsid w:val="001744A7"/>
    <w:rsid w:val="00177E94"/>
    <w:rsid w:val="00193987"/>
    <w:rsid w:val="001C5347"/>
    <w:rsid w:val="001E15D6"/>
    <w:rsid w:val="001F3083"/>
    <w:rsid w:val="00205725"/>
    <w:rsid w:val="00206C52"/>
    <w:rsid w:val="00213A6B"/>
    <w:rsid w:val="0023198B"/>
    <w:rsid w:val="00234003"/>
    <w:rsid w:val="00246B4C"/>
    <w:rsid w:val="00290A7F"/>
    <w:rsid w:val="00296FED"/>
    <w:rsid w:val="002A2541"/>
    <w:rsid w:val="002C13DE"/>
    <w:rsid w:val="002C2A7D"/>
    <w:rsid w:val="002D73B5"/>
    <w:rsid w:val="002E47DD"/>
    <w:rsid w:val="002F47C8"/>
    <w:rsid w:val="00326398"/>
    <w:rsid w:val="00352FDF"/>
    <w:rsid w:val="00353222"/>
    <w:rsid w:val="00365851"/>
    <w:rsid w:val="00386EFC"/>
    <w:rsid w:val="003B1CFD"/>
    <w:rsid w:val="003B482C"/>
    <w:rsid w:val="004117A5"/>
    <w:rsid w:val="0041351A"/>
    <w:rsid w:val="004147D5"/>
    <w:rsid w:val="004278FC"/>
    <w:rsid w:val="0044111D"/>
    <w:rsid w:val="00467DFF"/>
    <w:rsid w:val="00470DE1"/>
    <w:rsid w:val="00490D27"/>
    <w:rsid w:val="004C3CBF"/>
    <w:rsid w:val="004C5500"/>
    <w:rsid w:val="004F3F3D"/>
    <w:rsid w:val="005004D9"/>
    <w:rsid w:val="00503D81"/>
    <w:rsid w:val="00511FAD"/>
    <w:rsid w:val="0054555C"/>
    <w:rsid w:val="00553583"/>
    <w:rsid w:val="0056212C"/>
    <w:rsid w:val="00570D38"/>
    <w:rsid w:val="005811CD"/>
    <w:rsid w:val="005B5636"/>
    <w:rsid w:val="005B6F6B"/>
    <w:rsid w:val="00601953"/>
    <w:rsid w:val="00613AA8"/>
    <w:rsid w:val="00664DD0"/>
    <w:rsid w:val="00693E4D"/>
    <w:rsid w:val="00694049"/>
    <w:rsid w:val="006D1E68"/>
    <w:rsid w:val="0071095E"/>
    <w:rsid w:val="0072612D"/>
    <w:rsid w:val="0072623B"/>
    <w:rsid w:val="00753523"/>
    <w:rsid w:val="007553F3"/>
    <w:rsid w:val="00770DE5"/>
    <w:rsid w:val="00790BF8"/>
    <w:rsid w:val="00794628"/>
    <w:rsid w:val="007B5C88"/>
    <w:rsid w:val="007C20EB"/>
    <w:rsid w:val="007E0819"/>
    <w:rsid w:val="008054D8"/>
    <w:rsid w:val="00814582"/>
    <w:rsid w:val="008420DD"/>
    <w:rsid w:val="00842674"/>
    <w:rsid w:val="0085685E"/>
    <w:rsid w:val="00871DD1"/>
    <w:rsid w:val="00893D4A"/>
    <w:rsid w:val="008B15E3"/>
    <w:rsid w:val="008B3A10"/>
    <w:rsid w:val="008F3CFB"/>
    <w:rsid w:val="0091238A"/>
    <w:rsid w:val="00931844"/>
    <w:rsid w:val="00957E97"/>
    <w:rsid w:val="00974E63"/>
    <w:rsid w:val="00986BE9"/>
    <w:rsid w:val="00990968"/>
    <w:rsid w:val="009C0926"/>
    <w:rsid w:val="009E3110"/>
    <w:rsid w:val="00A173B2"/>
    <w:rsid w:val="00A23306"/>
    <w:rsid w:val="00A30AB2"/>
    <w:rsid w:val="00A92420"/>
    <w:rsid w:val="00AA1988"/>
    <w:rsid w:val="00AB11A8"/>
    <w:rsid w:val="00AC12E7"/>
    <w:rsid w:val="00AD35B7"/>
    <w:rsid w:val="00AD4183"/>
    <w:rsid w:val="00AD6108"/>
    <w:rsid w:val="00AE6CEA"/>
    <w:rsid w:val="00AF4665"/>
    <w:rsid w:val="00B04409"/>
    <w:rsid w:val="00B04A3F"/>
    <w:rsid w:val="00B070D7"/>
    <w:rsid w:val="00B11CB7"/>
    <w:rsid w:val="00B3170D"/>
    <w:rsid w:val="00B61F0D"/>
    <w:rsid w:val="00BA1578"/>
    <w:rsid w:val="00BC1F25"/>
    <w:rsid w:val="00BF0408"/>
    <w:rsid w:val="00BF293B"/>
    <w:rsid w:val="00BF3DE9"/>
    <w:rsid w:val="00C23E1A"/>
    <w:rsid w:val="00C251E0"/>
    <w:rsid w:val="00C55E5B"/>
    <w:rsid w:val="00C63075"/>
    <w:rsid w:val="00C85532"/>
    <w:rsid w:val="00CA2CFF"/>
    <w:rsid w:val="00CA3E7F"/>
    <w:rsid w:val="00CC196E"/>
    <w:rsid w:val="00CD6AF4"/>
    <w:rsid w:val="00CF03AA"/>
    <w:rsid w:val="00CF320F"/>
    <w:rsid w:val="00D13B2B"/>
    <w:rsid w:val="00D50266"/>
    <w:rsid w:val="00D71924"/>
    <w:rsid w:val="00D9316A"/>
    <w:rsid w:val="00D9344C"/>
    <w:rsid w:val="00DA235A"/>
    <w:rsid w:val="00DC1CFB"/>
    <w:rsid w:val="00DC52F7"/>
    <w:rsid w:val="00DD707F"/>
    <w:rsid w:val="00DE5BD2"/>
    <w:rsid w:val="00DF6D35"/>
    <w:rsid w:val="00DF7E22"/>
    <w:rsid w:val="00E63B79"/>
    <w:rsid w:val="00E65AF9"/>
    <w:rsid w:val="00E76FCA"/>
    <w:rsid w:val="00E83097"/>
    <w:rsid w:val="00E83578"/>
    <w:rsid w:val="00E96A09"/>
    <w:rsid w:val="00E97C16"/>
    <w:rsid w:val="00ED1259"/>
    <w:rsid w:val="00ED26C9"/>
    <w:rsid w:val="00EE1CBE"/>
    <w:rsid w:val="00EF3213"/>
    <w:rsid w:val="00F468F4"/>
    <w:rsid w:val="00F529BA"/>
    <w:rsid w:val="00F619BF"/>
    <w:rsid w:val="00F74BDF"/>
    <w:rsid w:val="00F83F95"/>
    <w:rsid w:val="00F93D74"/>
    <w:rsid w:val="00FD5DE6"/>
    <w:rsid w:val="00FE2CEA"/>
    <w:rsid w:val="00FE441C"/>
    <w:rsid w:val="00FE6DF1"/>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2CharChar">
    <w:name w:val="Level2 Char Char"/>
    <w:link w:val="Level2"/>
    <w:locked/>
    <w:rsid w:val="00CA3E7F"/>
    <w:rPr>
      <w:sz w:val="24"/>
    </w:rPr>
  </w:style>
  <w:style w:type="paragraph" w:customStyle="1" w:styleId="Level2">
    <w:name w:val="Level2"/>
    <w:basedOn w:val="Normal"/>
    <w:link w:val="Level2CharChar"/>
    <w:rsid w:val="00CA3E7F"/>
    <w:pPr>
      <w:spacing w:after="240"/>
      <w:jc w:val="both"/>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2CharChar">
    <w:name w:val="Level2 Char Char"/>
    <w:link w:val="Level2"/>
    <w:locked/>
    <w:rsid w:val="00CA3E7F"/>
    <w:rPr>
      <w:sz w:val="24"/>
    </w:rPr>
  </w:style>
  <w:style w:type="paragraph" w:customStyle="1" w:styleId="Level2">
    <w:name w:val="Level2"/>
    <w:basedOn w:val="Normal"/>
    <w:link w:val="Level2CharChar"/>
    <w:rsid w:val="00CA3E7F"/>
    <w:pPr>
      <w:spacing w:after="240"/>
      <w:jc w:val="both"/>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6491">
      <w:bodyDiv w:val="1"/>
      <w:marLeft w:val="0"/>
      <w:marRight w:val="0"/>
      <w:marTop w:val="0"/>
      <w:marBottom w:val="0"/>
      <w:divBdr>
        <w:top w:val="none" w:sz="0" w:space="0" w:color="auto"/>
        <w:left w:val="none" w:sz="0" w:space="0" w:color="auto"/>
        <w:bottom w:val="none" w:sz="0" w:space="0" w:color="auto"/>
        <w:right w:val="none" w:sz="0" w:space="0" w:color="auto"/>
      </w:divBdr>
    </w:div>
    <w:div w:id="1418406875">
      <w:bodyDiv w:val="1"/>
      <w:marLeft w:val="0"/>
      <w:marRight w:val="0"/>
      <w:marTop w:val="0"/>
      <w:marBottom w:val="0"/>
      <w:divBdr>
        <w:top w:val="none" w:sz="0" w:space="0" w:color="auto"/>
        <w:left w:val="none" w:sz="0" w:space="0" w:color="auto"/>
        <w:bottom w:val="none" w:sz="0" w:space="0" w:color="auto"/>
        <w:right w:val="none" w:sz="0" w:space="0" w:color="auto"/>
      </w:divBdr>
    </w:div>
    <w:div w:id="17657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1658</Words>
  <Characters>8480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XPUser</dc:creator>
  <cp:lastModifiedBy>Alex Gennis</cp:lastModifiedBy>
  <cp:revision>2</cp:revision>
  <cp:lastPrinted>2019-07-11T10:59:00Z</cp:lastPrinted>
  <dcterms:created xsi:type="dcterms:W3CDTF">2019-08-16T08:40:00Z</dcterms:created>
  <dcterms:modified xsi:type="dcterms:W3CDTF">2019-08-16T08:40:00Z</dcterms:modified>
</cp:coreProperties>
</file>