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44" w:rsidRPr="003231B8" w:rsidRDefault="00931844" w:rsidP="003231B8">
      <w:pPr>
        <w:spacing w:after="120"/>
        <w:rPr>
          <w:rFonts w:ascii="Century Gothic" w:hAnsi="Century Gothic"/>
          <w:b/>
        </w:rPr>
      </w:pPr>
      <w:bookmarkStart w:id="0" w:name="_GoBack"/>
      <w:bookmarkEnd w:id="0"/>
    </w:p>
    <w:p w:rsidR="00931844" w:rsidRPr="003231B8" w:rsidRDefault="00BF293B" w:rsidP="003231B8">
      <w:pPr>
        <w:spacing w:after="120"/>
        <w:rPr>
          <w:rFonts w:ascii="Century Gothic" w:hAnsi="Century Gothic"/>
          <w:b/>
        </w:rPr>
      </w:pPr>
      <w:r w:rsidRPr="003231B8">
        <w:rPr>
          <w:rFonts w:ascii="Century Gothic" w:hAnsi="Century Gothic" w:cs="Arial"/>
          <w:noProof/>
        </w:rPr>
        <w:drawing>
          <wp:anchor distT="0" distB="0" distL="114300" distR="114300" simplePos="0" relativeHeight="251656192" behindDoc="1" locked="0" layoutInCell="1" allowOverlap="1" wp14:anchorId="6F58F058" wp14:editId="4209559B">
            <wp:simplePos x="0" y="0"/>
            <wp:positionH relativeFrom="column">
              <wp:posOffset>170815</wp:posOffset>
            </wp:positionH>
            <wp:positionV relativeFrom="paragraph">
              <wp:posOffset>-236220</wp:posOffset>
            </wp:positionV>
            <wp:extent cx="5731510" cy="1570990"/>
            <wp:effectExtent l="0" t="0" r="0" b="0"/>
            <wp:wrapTight wrapText="bothSides">
              <wp:wrapPolygon edited="0">
                <wp:start x="2728" y="786"/>
                <wp:lineTo x="2297" y="1833"/>
                <wp:lineTo x="1436" y="4715"/>
                <wp:lineTo x="1364" y="5762"/>
                <wp:lineTo x="503" y="11263"/>
                <wp:lineTo x="359" y="13096"/>
                <wp:lineTo x="359" y="14668"/>
                <wp:lineTo x="1077" y="19120"/>
                <wp:lineTo x="5025" y="19644"/>
                <wp:lineTo x="11918" y="20168"/>
                <wp:lineTo x="19958" y="20168"/>
                <wp:lineTo x="20030" y="19644"/>
                <wp:lineTo x="20604" y="18073"/>
                <wp:lineTo x="19743" y="13882"/>
                <wp:lineTo x="19887" y="9691"/>
                <wp:lineTo x="20461" y="6286"/>
                <wp:lineTo x="20604" y="4977"/>
                <wp:lineTo x="16369" y="4191"/>
                <wp:lineTo x="3518" y="786"/>
                <wp:lineTo x="2728" y="78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70990"/>
                    </a:xfrm>
                    <a:prstGeom prst="rect">
                      <a:avLst/>
                    </a:prstGeom>
                    <a:noFill/>
                  </pic:spPr>
                </pic:pic>
              </a:graphicData>
            </a:graphic>
            <wp14:sizeRelH relativeFrom="page">
              <wp14:pctWidth>0</wp14:pctWidth>
            </wp14:sizeRelH>
            <wp14:sizeRelV relativeFrom="page">
              <wp14:pctHeight>0</wp14:pctHeight>
            </wp14:sizeRelV>
          </wp:anchor>
        </w:drawing>
      </w: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BF293B" w:rsidRPr="003231B8" w:rsidRDefault="00BF293B" w:rsidP="003231B8">
      <w:pPr>
        <w:spacing w:after="120"/>
        <w:rPr>
          <w:rFonts w:ascii="Century Gothic" w:hAnsi="Century Gothic"/>
          <w:b/>
        </w:rPr>
      </w:pPr>
    </w:p>
    <w:p w:rsidR="004278FC" w:rsidRPr="003231B8" w:rsidRDefault="00F619BF" w:rsidP="003231B8">
      <w:pPr>
        <w:spacing w:after="120"/>
        <w:rPr>
          <w:rFonts w:ascii="Century Gothic" w:hAnsi="Century Gothic"/>
          <w:b/>
        </w:rPr>
      </w:pPr>
      <w:r w:rsidRPr="003231B8">
        <w:rPr>
          <w:rFonts w:ascii="Century Gothic" w:eastAsiaTheme="minorHAnsi" w:hAnsi="Century Gothic" w:cstheme="minorHAnsi"/>
          <w:b/>
          <w:noProof/>
          <w:sz w:val="22"/>
          <w:szCs w:val="22"/>
          <w:u w:val="single"/>
        </w:rPr>
        <mc:AlternateContent>
          <mc:Choice Requires="wps">
            <w:drawing>
              <wp:anchor distT="0" distB="0" distL="114300" distR="114300" simplePos="0" relativeHeight="251658240" behindDoc="0" locked="0" layoutInCell="1" allowOverlap="1" wp14:anchorId="1D76393F" wp14:editId="5B7EF04A">
                <wp:simplePos x="0" y="0"/>
                <wp:positionH relativeFrom="column">
                  <wp:posOffset>313690</wp:posOffset>
                </wp:positionH>
                <wp:positionV relativeFrom="paragraph">
                  <wp:posOffset>382270</wp:posOffset>
                </wp:positionV>
                <wp:extent cx="5441950" cy="44291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4429125"/>
                        </a:xfrm>
                        <a:prstGeom prst="rect">
                          <a:avLst/>
                        </a:prstGeom>
                        <a:solidFill>
                          <a:srgbClr val="FFCC00"/>
                        </a:solidFill>
                        <a:ln w="9525">
                          <a:solidFill>
                            <a:srgbClr val="000000"/>
                          </a:solidFill>
                          <a:miter lim="800000"/>
                          <a:headEnd/>
                          <a:tailEnd/>
                        </a:ln>
                      </wps:spPr>
                      <wps:txbx>
                        <w:txbxContent>
                          <w:p w:rsidR="001E6C60" w:rsidRDefault="001E6C60" w:rsidP="00F619BF">
                            <w:pPr>
                              <w:jc w:val="center"/>
                              <w:rPr>
                                <w:rFonts w:ascii="Century Gothic" w:eastAsia="Gulim" w:hAnsi="Century Gothic"/>
                                <w:b/>
                                <w:sz w:val="52"/>
                                <w:szCs w:val="52"/>
                                <w:highlight w:val="yellow"/>
                              </w:rPr>
                            </w:pPr>
                          </w:p>
                          <w:p w:rsidR="001E6C60" w:rsidRDefault="001E6C60" w:rsidP="00F619BF">
                            <w:pPr>
                              <w:jc w:val="center"/>
                              <w:rPr>
                                <w:rFonts w:ascii="Century Gothic" w:eastAsia="Gulim" w:hAnsi="Century Gothic"/>
                                <w:b/>
                                <w:sz w:val="52"/>
                                <w:szCs w:val="52"/>
                                <w:highlight w:val="yellow"/>
                              </w:rPr>
                            </w:pPr>
                          </w:p>
                          <w:p w:rsidR="001E6C60" w:rsidRDefault="001E6C60" w:rsidP="00F619BF">
                            <w:pPr>
                              <w:jc w:val="center"/>
                              <w:rPr>
                                <w:rFonts w:ascii="Century Gothic" w:eastAsia="Gulim" w:hAnsi="Century Gothic"/>
                                <w:b/>
                                <w:sz w:val="52"/>
                                <w:szCs w:val="52"/>
                                <w:highlight w:val="yellow"/>
                              </w:rPr>
                            </w:pPr>
                          </w:p>
                          <w:p w:rsidR="001E6C60" w:rsidRPr="00425F9F" w:rsidRDefault="001E6C60" w:rsidP="00F619BF">
                            <w:pPr>
                              <w:jc w:val="center"/>
                              <w:rPr>
                                <w:rFonts w:ascii="Century Gothic" w:eastAsia="Gulim" w:hAnsi="Century Gothic"/>
                                <w:b/>
                                <w:sz w:val="52"/>
                                <w:szCs w:val="52"/>
                              </w:rPr>
                            </w:pPr>
                            <w:r>
                              <w:rPr>
                                <w:rFonts w:ascii="Century Gothic" w:eastAsia="Gulim" w:hAnsi="Century Gothic"/>
                                <w:b/>
                                <w:sz w:val="52"/>
                                <w:szCs w:val="52"/>
                              </w:rPr>
                              <w:t>Overview and Scrutiny Committee</w:t>
                            </w:r>
                          </w:p>
                          <w:p w:rsidR="001E6C60" w:rsidRDefault="001E6C60" w:rsidP="00F619BF">
                            <w:pPr>
                              <w:jc w:val="center"/>
                              <w:rPr>
                                <w:rFonts w:ascii="Century Gothic" w:eastAsia="Gulim" w:hAnsi="Century Gothic"/>
                                <w:b/>
                                <w:sz w:val="48"/>
                                <w:szCs w:val="48"/>
                              </w:rPr>
                            </w:pPr>
                          </w:p>
                          <w:p w:rsidR="001E6C60" w:rsidRPr="00F619BF" w:rsidRDefault="001E6C60"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1E6C60" w:rsidRDefault="001E6C60" w:rsidP="00F619BF">
                            <w:pPr>
                              <w:jc w:val="center"/>
                              <w:rPr>
                                <w:rFonts w:ascii="Century Gothic" w:eastAsia="Gulim" w:hAnsi="Century Gothic"/>
                                <w:b/>
                                <w:sz w:val="48"/>
                                <w:szCs w:val="40"/>
                              </w:rPr>
                            </w:pPr>
                          </w:p>
                          <w:p w:rsidR="001E6C60" w:rsidRPr="002D2F0B" w:rsidRDefault="001E6C60" w:rsidP="00F619BF">
                            <w:pPr>
                              <w:jc w:val="center"/>
                              <w:rPr>
                                <w:rFonts w:ascii="Century Gothic" w:eastAsia="Gulim" w:hAnsi="Century Gothic"/>
                                <w:b/>
                                <w:sz w:val="48"/>
                                <w:szCs w:val="40"/>
                              </w:rPr>
                            </w:pPr>
                            <w:r>
                              <w:rPr>
                                <w:rFonts w:ascii="Century Gothic" w:eastAsia="Gulim" w:hAnsi="Century Gothic"/>
                                <w:b/>
                                <w:sz w:val="48"/>
                                <w:szCs w:val="40"/>
                              </w:rPr>
                              <w:t>July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pt;margin-top:30.1pt;width:428.5pt;height:3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" fillcolor="#fc0">
                <v:textbox>
                  <w:txbxContent>
                    <w:p w:rsidR="001E6C60" w:rsidRDefault="001E6C60" w:rsidP="00F619BF">
                      <w:pPr>
                        <w:jc w:val="center"/>
                        <w:rPr>
                          <w:rFonts w:ascii="Century Gothic" w:eastAsia="Gulim" w:hAnsi="Century Gothic"/>
                          <w:b/>
                          <w:sz w:val="52"/>
                          <w:szCs w:val="52"/>
                          <w:highlight w:val="yellow"/>
                        </w:rPr>
                      </w:pPr>
                    </w:p>
                    <w:p w:rsidR="001E6C60" w:rsidRDefault="001E6C60" w:rsidP="00F619BF">
                      <w:pPr>
                        <w:jc w:val="center"/>
                        <w:rPr>
                          <w:rFonts w:ascii="Century Gothic" w:eastAsia="Gulim" w:hAnsi="Century Gothic"/>
                          <w:b/>
                          <w:sz w:val="52"/>
                          <w:szCs w:val="52"/>
                          <w:highlight w:val="yellow"/>
                        </w:rPr>
                      </w:pPr>
                    </w:p>
                    <w:p w:rsidR="001E6C60" w:rsidRDefault="001E6C60" w:rsidP="00F619BF">
                      <w:pPr>
                        <w:jc w:val="center"/>
                        <w:rPr>
                          <w:rFonts w:ascii="Century Gothic" w:eastAsia="Gulim" w:hAnsi="Century Gothic"/>
                          <w:b/>
                          <w:sz w:val="52"/>
                          <w:szCs w:val="52"/>
                          <w:highlight w:val="yellow"/>
                        </w:rPr>
                      </w:pPr>
                    </w:p>
                    <w:p w:rsidR="001E6C60" w:rsidRPr="00425F9F" w:rsidRDefault="001E6C60" w:rsidP="00F619BF">
                      <w:pPr>
                        <w:jc w:val="center"/>
                        <w:rPr>
                          <w:rFonts w:ascii="Century Gothic" w:eastAsia="Gulim" w:hAnsi="Century Gothic"/>
                          <w:b/>
                          <w:sz w:val="52"/>
                          <w:szCs w:val="52"/>
                        </w:rPr>
                      </w:pPr>
                      <w:r>
                        <w:rPr>
                          <w:rFonts w:ascii="Century Gothic" w:eastAsia="Gulim" w:hAnsi="Century Gothic"/>
                          <w:b/>
                          <w:sz w:val="52"/>
                          <w:szCs w:val="52"/>
                        </w:rPr>
                        <w:t>Overview and Scrutiny Committee</w:t>
                      </w:r>
                    </w:p>
                    <w:p w:rsidR="001E6C60" w:rsidRDefault="001E6C60" w:rsidP="00F619BF">
                      <w:pPr>
                        <w:jc w:val="center"/>
                        <w:rPr>
                          <w:rFonts w:ascii="Century Gothic" w:eastAsia="Gulim" w:hAnsi="Century Gothic"/>
                          <w:b/>
                          <w:sz w:val="48"/>
                          <w:szCs w:val="48"/>
                        </w:rPr>
                      </w:pPr>
                    </w:p>
                    <w:p w:rsidR="001E6C60" w:rsidRPr="00F619BF" w:rsidRDefault="001E6C60" w:rsidP="00F619BF">
                      <w:pPr>
                        <w:jc w:val="center"/>
                        <w:rPr>
                          <w:rFonts w:ascii="Century Gothic" w:eastAsia="Gulim" w:hAnsi="Century Gothic"/>
                          <w:b/>
                          <w:sz w:val="56"/>
                          <w:szCs w:val="40"/>
                        </w:rPr>
                      </w:pPr>
                      <w:r w:rsidRPr="00F619BF">
                        <w:rPr>
                          <w:rFonts w:ascii="Century Gothic" w:eastAsia="Gulim" w:hAnsi="Century Gothic"/>
                          <w:b/>
                          <w:sz w:val="56"/>
                          <w:szCs w:val="40"/>
                        </w:rPr>
                        <w:t>Terms of Reference</w:t>
                      </w:r>
                    </w:p>
                    <w:p w:rsidR="001E6C60" w:rsidRDefault="001E6C60" w:rsidP="00F619BF">
                      <w:pPr>
                        <w:jc w:val="center"/>
                        <w:rPr>
                          <w:rFonts w:ascii="Century Gothic" w:eastAsia="Gulim" w:hAnsi="Century Gothic"/>
                          <w:b/>
                          <w:sz w:val="48"/>
                          <w:szCs w:val="40"/>
                        </w:rPr>
                      </w:pPr>
                    </w:p>
                    <w:p w:rsidR="001E6C60" w:rsidRPr="002D2F0B" w:rsidRDefault="001E6C60" w:rsidP="00F619BF">
                      <w:pPr>
                        <w:jc w:val="center"/>
                        <w:rPr>
                          <w:rFonts w:ascii="Century Gothic" w:eastAsia="Gulim" w:hAnsi="Century Gothic"/>
                          <w:b/>
                          <w:sz w:val="48"/>
                          <w:szCs w:val="40"/>
                        </w:rPr>
                      </w:pPr>
                      <w:r>
                        <w:rPr>
                          <w:rFonts w:ascii="Century Gothic" w:eastAsia="Gulim" w:hAnsi="Century Gothic"/>
                          <w:b/>
                          <w:sz w:val="48"/>
                          <w:szCs w:val="40"/>
                        </w:rPr>
                        <w:t>July 2019</w:t>
                      </w:r>
                    </w:p>
                  </w:txbxContent>
                </v:textbox>
              </v:shape>
            </w:pict>
          </mc:Fallback>
        </mc:AlternateContent>
      </w:r>
      <w:r w:rsidR="00BF293B" w:rsidRPr="003231B8">
        <w:rPr>
          <w:rFonts w:ascii="Century Gothic" w:hAnsi="Century Gothic"/>
          <w:b/>
        </w:rPr>
        <w:br w:type="page"/>
      </w:r>
    </w:p>
    <w:p w:rsidR="002D73B5" w:rsidRPr="003231B8" w:rsidRDefault="002D73B5" w:rsidP="003231B8">
      <w:pPr>
        <w:numPr>
          <w:ilvl w:val="0"/>
          <w:numId w:val="13"/>
        </w:numPr>
        <w:spacing w:after="120"/>
        <w:rPr>
          <w:rFonts w:ascii="Century Gothic" w:hAnsi="Century Gothic"/>
          <w:b/>
        </w:rPr>
      </w:pPr>
      <w:r w:rsidRPr="003231B8">
        <w:rPr>
          <w:rFonts w:ascii="Century Gothic" w:hAnsi="Century Gothic"/>
          <w:b/>
        </w:rPr>
        <w:lastRenderedPageBreak/>
        <w:t>Purpose</w:t>
      </w:r>
    </w:p>
    <w:p w:rsidR="005675C5" w:rsidRPr="005675C5" w:rsidRDefault="009C1CF8" w:rsidP="001E6C60">
      <w:pPr>
        <w:pStyle w:val="ListParagraph"/>
        <w:numPr>
          <w:ilvl w:val="1"/>
          <w:numId w:val="13"/>
        </w:numPr>
        <w:spacing w:after="120"/>
        <w:contextualSpacing w:val="0"/>
        <w:jc w:val="both"/>
        <w:rPr>
          <w:rFonts w:ascii="Century Gothic" w:hAnsi="Century Gothic"/>
          <w:b/>
        </w:rPr>
      </w:pPr>
      <w:r w:rsidRPr="00C47B75">
        <w:rPr>
          <w:rFonts w:ascii="Century Gothic" w:hAnsi="Century Gothic"/>
        </w:rPr>
        <w:t>The Overview and Scrutiny Committee (referred to as the Committee hereafter) purpose is to</w:t>
      </w:r>
      <w:r w:rsidR="005675C5">
        <w:rPr>
          <w:rFonts w:ascii="Century Gothic" w:hAnsi="Century Gothic"/>
        </w:rPr>
        <w:t>:</w:t>
      </w:r>
    </w:p>
    <w:p w:rsidR="005675C5" w:rsidRDefault="00C47B75" w:rsidP="005675C5">
      <w:pPr>
        <w:pStyle w:val="ListParagraph"/>
        <w:numPr>
          <w:ilvl w:val="0"/>
          <w:numId w:val="23"/>
        </w:numPr>
        <w:spacing w:after="120"/>
        <w:contextualSpacing w:val="0"/>
        <w:jc w:val="both"/>
        <w:rPr>
          <w:rFonts w:ascii="Century Gothic" w:hAnsi="Century Gothic"/>
        </w:rPr>
      </w:pPr>
      <w:r w:rsidRPr="00C47B75">
        <w:rPr>
          <w:rFonts w:ascii="Century Gothic" w:hAnsi="Century Gothic"/>
        </w:rPr>
        <w:t xml:space="preserve">increase transparency of the decision made by Dorset LEP, </w:t>
      </w:r>
    </w:p>
    <w:p w:rsidR="005675C5" w:rsidRDefault="00C47B75" w:rsidP="005675C5">
      <w:pPr>
        <w:pStyle w:val="ListParagraph"/>
        <w:numPr>
          <w:ilvl w:val="0"/>
          <w:numId w:val="23"/>
        </w:numPr>
        <w:spacing w:after="120"/>
        <w:contextualSpacing w:val="0"/>
        <w:jc w:val="both"/>
        <w:rPr>
          <w:rFonts w:ascii="Century Gothic" w:hAnsi="Century Gothic"/>
        </w:rPr>
      </w:pPr>
      <w:r w:rsidRPr="00C47B75">
        <w:rPr>
          <w:rFonts w:ascii="Century Gothic" w:hAnsi="Century Gothic"/>
        </w:rPr>
        <w:t>give further assurance by providing an independent committee that is able to explore and interrogate the rationale for decisions made</w:t>
      </w:r>
      <w:r w:rsidR="005675C5">
        <w:rPr>
          <w:rFonts w:ascii="Century Gothic" w:hAnsi="Century Gothic"/>
        </w:rPr>
        <w:t>.</w:t>
      </w:r>
      <w:r w:rsidRPr="00C47B75">
        <w:rPr>
          <w:rFonts w:ascii="Century Gothic" w:hAnsi="Century Gothic"/>
        </w:rPr>
        <w:t xml:space="preserve">  </w:t>
      </w:r>
    </w:p>
    <w:p w:rsidR="00C47B75" w:rsidRPr="00C47B75" w:rsidRDefault="00C47B75" w:rsidP="005675C5">
      <w:pPr>
        <w:pStyle w:val="ListParagraph"/>
        <w:numPr>
          <w:ilvl w:val="0"/>
          <w:numId w:val="23"/>
        </w:numPr>
        <w:spacing w:after="120"/>
        <w:contextualSpacing w:val="0"/>
        <w:jc w:val="both"/>
        <w:rPr>
          <w:rFonts w:ascii="Century Gothic" w:hAnsi="Century Gothic"/>
          <w:b/>
        </w:rPr>
      </w:pPr>
      <w:r w:rsidRPr="00C47B75">
        <w:rPr>
          <w:rFonts w:ascii="Century Gothic" w:hAnsi="Century Gothic"/>
        </w:rPr>
        <w:t>make positive recommendations for how future decision of Dorset LEP can be effectively implemented</w:t>
      </w:r>
      <w:r w:rsidR="004C0103">
        <w:rPr>
          <w:rFonts w:ascii="Century Gothic" w:hAnsi="Century Gothic"/>
        </w:rPr>
        <w:t xml:space="preserve"> or </w:t>
      </w:r>
      <w:r w:rsidR="0062267F">
        <w:rPr>
          <w:rFonts w:ascii="Century Gothic" w:hAnsi="Century Gothic"/>
        </w:rPr>
        <w:t>improved</w:t>
      </w:r>
      <w:r w:rsidRPr="00C47B75">
        <w:rPr>
          <w:rFonts w:ascii="Century Gothic" w:hAnsi="Century Gothic"/>
        </w:rPr>
        <w:t xml:space="preserve">. </w:t>
      </w:r>
    </w:p>
    <w:p w:rsidR="00657930" w:rsidRDefault="00C47B75" w:rsidP="009C1CF8">
      <w:pPr>
        <w:pStyle w:val="ListParagraph"/>
        <w:numPr>
          <w:ilvl w:val="0"/>
          <w:numId w:val="13"/>
        </w:numPr>
        <w:spacing w:after="120"/>
        <w:contextualSpacing w:val="0"/>
        <w:jc w:val="both"/>
        <w:rPr>
          <w:rFonts w:ascii="Century Gothic" w:hAnsi="Century Gothic"/>
          <w:b/>
        </w:rPr>
      </w:pPr>
      <w:r>
        <w:rPr>
          <w:rFonts w:ascii="Century Gothic" w:hAnsi="Century Gothic"/>
          <w:b/>
        </w:rPr>
        <w:t>Role</w:t>
      </w:r>
    </w:p>
    <w:p w:rsidR="00206084" w:rsidRPr="00657930" w:rsidRDefault="00206084" w:rsidP="00206084">
      <w:pPr>
        <w:pStyle w:val="ListParagraph"/>
        <w:numPr>
          <w:ilvl w:val="1"/>
          <w:numId w:val="13"/>
        </w:numPr>
        <w:spacing w:after="120"/>
        <w:contextualSpacing w:val="0"/>
        <w:jc w:val="both"/>
        <w:rPr>
          <w:rFonts w:ascii="Century Gothic" w:hAnsi="Century Gothic"/>
          <w:b/>
        </w:rPr>
      </w:pPr>
      <w:r>
        <w:rPr>
          <w:rFonts w:ascii="Century Gothic" w:hAnsi="Century Gothic"/>
        </w:rPr>
        <w:t>The Agenda for the Committee should be broadly set at the beginning of each financial year and will consist of a long-term review of Dorset LEP programmes, but will also allow enough flexibility and time for review should matters arise throughout the year.</w:t>
      </w:r>
    </w:p>
    <w:p w:rsidR="007C20EB" w:rsidRPr="00C47B75" w:rsidRDefault="00C47B75" w:rsidP="00657930">
      <w:pPr>
        <w:pStyle w:val="ListParagraph"/>
        <w:numPr>
          <w:ilvl w:val="1"/>
          <w:numId w:val="13"/>
        </w:numPr>
        <w:spacing w:after="120"/>
        <w:contextualSpacing w:val="0"/>
        <w:jc w:val="both"/>
        <w:rPr>
          <w:rFonts w:ascii="Century Gothic" w:hAnsi="Century Gothic"/>
          <w:b/>
        </w:rPr>
      </w:pPr>
      <w:r>
        <w:rPr>
          <w:rFonts w:ascii="Century Gothic" w:hAnsi="Century Gothic"/>
        </w:rPr>
        <w:t>The Committee will not have the power to delay or refer</w:t>
      </w:r>
      <w:r w:rsidR="00230923">
        <w:rPr>
          <w:rFonts w:ascii="Century Gothic" w:hAnsi="Century Gothic"/>
        </w:rPr>
        <w:t xml:space="preserve"> decisions</w:t>
      </w:r>
      <w:r>
        <w:rPr>
          <w:rFonts w:ascii="Century Gothic" w:hAnsi="Century Gothic"/>
        </w:rPr>
        <w:t xml:space="preserve"> back to Dorset LEP.</w:t>
      </w:r>
    </w:p>
    <w:p w:rsidR="00C47B75" w:rsidRPr="00C47B75" w:rsidRDefault="00C47B75" w:rsidP="00657930">
      <w:pPr>
        <w:pStyle w:val="ListParagraph"/>
        <w:numPr>
          <w:ilvl w:val="1"/>
          <w:numId w:val="13"/>
        </w:numPr>
        <w:spacing w:after="120"/>
        <w:contextualSpacing w:val="0"/>
        <w:jc w:val="both"/>
        <w:rPr>
          <w:rFonts w:ascii="Century Gothic" w:hAnsi="Century Gothic"/>
          <w:b/>
        </w:rPr>
      </w:pPr>
      <w:r>
        <w:rPr>
          <w:rFonts w:ascii="Century Gothic" w:hAnsi="Century Gothic"/>
        </w:rPr>
        <w:t>The Committee will be able to publicise its conclusions and make recommendations for improvements to Dorset LEP’s decision making processes.</w:t>
      </w:r>
      <w:r w:rsidR="00A1643C">
        <w:rPr>
          <w:rFonts w:ascii="Century Gothic" w:hAnsi="Century Gothic"/>
        </w:rPr>
        <w:t xml:space="preserve"> Alternatively issues may be </w:t>
      </w:r>
      <w:r w:rsidR="000D51C8">
        <w:rPr>
          <w:rFonts w:ascii="Century Gothic" w:hAnsi="Century Gothic"/>
        </w:rPr>
        <w:t>referred</w:t>
      </w:r>
      <w:r w:rsidR="00A1643C">
        <w:rPr>
          <w:rFonts w:ascii="Century Gothic" w:hAnsi="Century Gothic"/>
        </w:rPr>
        <w:t xml:space="preserve"> to the Finance Audit and Corporate Risk Committee</w:t>
      </w:r>
      <w:r w:rsidR="000D51C8">
        <w:rPr>
          <w:rFonts w:ascii="Century Gothic" w:hAnsi="Century Gothic"/>
        </w:rPr>
        <w:t xml:space="preserve"> for consideration.</w:t>
      </w:r>
      <w:r w:rsidR="00A1643C">
        <w:rPr>
          <w:rFonts w:ascii="Century Gothic" w:hAnsi="Century Gothic"/>
        </w:rPr>
        <w:t xml:space="preserve">  </w:t>
      </w:r>
      <w:r>
        <w:rPr>
          <w:rFonts w:ascii="Century Gothic" w:hAnsi="Century Gothic"/>
        </w:rPr>
        <w:t xml:space="preserve"> </w:t>
      </w:r>
    </w:p>
    <w:p w:rsidR="00657930" w:rsidRDefault="00657930" w:rsidP="00657930">
      <w:pPr>
        <w:pStyle w:val="ListParagraph"/>
        <w:numPr>
          <w:ilvl w:val="1"/>
          <w:numId w:val="13"/>
        </w:numPr>
        <w:spacing w:after="120"/>
        <w:contextualSpacing w:val="0"/>
        <w:jc w:val="both"/>
        <w:rPr>
          <w:rFonts w:ascii="Century Gothic" w:hAnsi="Century Gothic"/>
        </w:rPr>
      </w:pPr>
      <w:r w:rsidRPr="009C1CF8">
        <w:rPr>
          <w:rFonts w:ascii="Century Gothic" w:hAnsi="Century Gothic"/>
        </w:rPr>
        <w:t xml:space="preserve">All business of the Committee will be conducted in accordance with the Nolan Principles of Public Life (see Appendix </w:t>
      </w:r>
      <w:r w:rsidR="00BD043A">
        <w:rPr>
          <w:rFonts w:ascii="Century Gothic" w:hAnsi="Century Gothic"/>
        </w:rPr>
        <w:t>3</w:t>
      </w:r>
      <w:r w:rsidRPr="009C1CF8">
        <w:rPr>
          <w:rFonts w:ascii="Century Gothic" w:hAnsi="Century Gothic"/>
        </w:rPr>
        <w:t>).</w:t>
      </w:r>
    </w:p>
    <w:p w:rsidR="00C47B75" w:rsidRPr="00C47B75" w:rsidRDefault="00C47B75" w:rsidP="00C47B75">
      <w:pPr>
        <w:pStyle w:val="ListParagraph"/>
        <w:numPr>
          <w:ilvl w:val="0"/>
          <w:numId w:val="13"/>
        </w:numPr>
        <w:spacing w:after="120"/>
        <w:contextualSpacing w:val="0"/>
        <w:jc w:val="both"/>
        <w:rPr>
          <w:rFonts w:ascii="Century Gothic" w:hAnsi="Century Gothic"/>
          <w:b/>
        </w:rPr>
      </w:pPr>
      <w:r w:rsidRPr="00C47B75">
        <w:rPr>
          <w:rFonts w:ascii="Century Gothic" w:hAnsi="Century Gothic"/>
          <w:b/>
        </w:rPr>
        <w:t>Objectives</w:t>
      </w:r>
    </w:p>
    <w:p w:rsidR="00C47B75" w:rsidRDefault="00C47B75" w:rsidP="00C47B75">
      <w:pPr>
        <w:pStyle w:val="ListParagraph"/>
        <w:numPr>
          <w:ilvl w:val="1"/>
          <w:numId w:val="13"/>
        </w:numPr>
        <w:spacing w:after="120"/>
        <w:contextualSpacing w:val="0"/>
        <w:jc w:val="both"/>
        <w:rPr>
          <w:rFonts w:ascii="Century Gothic" w:hAnsi="Century Gothic"/>
        </w:rPr>
      </w:pPr>
      <w:r>
        <w:rPr>
          <w:rFonts w:ascii="Century Gothic" w:hAnsi="Century Gothic"/>
        </w:rPr>
        <w:t>The Overview and Scrutiny Committee objectives are to</w:t>
      </w:r>
    </w:p>
    <w:p w:rsidR="00C47B75" w:rsidRDefault="00C47B75" w:rsidP="00C47B75">
      <w:pPr>
        <w:pStyle w:val="ListParagraph"/>
        <w:numPr>
          <w:ilvl w:val="2"/>
          <w:numId w:val="13"/>
        </w:numPr>
        <w:spacing w:after="120"/>
        <w:contextualSpacing w:val="0"/>
        <w:jc w:val="both"/>
        <w:rPr>
          <w:rFonts w:ascii="Century Gothic" w:hAnsi="Century Gothic"/>
        </w:rPr>
      </w:pPr>
      <w:r>
        <w:rPr>
          <w:rFonts w:ascii="Century Gothic" w:hAnsi="Century Gothic"/>
        </w:rPr>
        <w:t>Review the decision making of Dorset LEP’s Board and sub-committees to ensure due process has been followed and there is a transparent audit trail</w:t>
      </w:r>
      <w:r w:rsidR="00CF3FAC">
        <w:rPr>
          <w:rFonts w:ascii="Century Gothic" w:hAnsi="Century Gothic"/>
        </w:rPr>
        <w:t>;</w:t>
      </w:r>
    </w:p>
    <w:p w:rsidR="00CF3FAC" w:rsidRDefault="00CF3FAC" w:rsidP="00C47B75">
      <w:pPr>
        <w:pStyle w:val="ListParagraph"/>
        <w:numPr>
          <w:ilvl w:val="2"/>
          <w:numId w:val="13"/>
        </w:numPr>
        <w:spacing w:after="120"/>
        <w:contextualSpacing w:val="0"/>
        <w:jc w:val="both"/>
        <w:rPr>
          <w:rFonts w:ascii="Century Gothic" w:hAnsi="Century Gothic"/>
        </w:rPr>
      </w:pPr>
      <w:r>
        <w:rPr>
          <w:rFonts w:ascii="Century Gothic" w:hAnsi="Century Gothic"/>
        </w:rPr>
        <w:t xml:space="preserve">Review the decision making in respect to funded programmes such as the Local Growth Fund etc. </w:t>
      </w:r>
    </w:p>
    <w:p w:rsidR="00CF3FAC" w:rsidRDefault="00CF3FAC" w:rsidP="00C47B75">
      <w:pPr>
        <w:pStyle w:val="ListParagraph"/>
        <w:numPr>
          <w:ilvl w:val="2"/>
          <w:numId w:val="13"/>
        </w:numPr>
        <w:spacing w:after="120"/>
        <w:contextualSpacing w:val="0"/>
        <w:jc w:val="both"/>
        <w:rPr>
          <w:rFonts w:ascii="Century Gothic" w:hAnsi="Century Gothic"/>
        </w:rPr>
      </w:pPr>
      <w:r>
        <w:rPr>
          <w:rFonts w:ascii="Century Gothic" w:hAnsi="Century Gothic"/>
        </w:rPr>
        <w:t>Review the implementation of the Strategic Economic Vision</w:t>
      </w:r>
      <w:r w:rsidR="004C0103">
        <w:rPr>
          <w:rFonts w:ascii="Century Gothic" w:hAnsi="Century Gothic"/>
        </w:rPr>
        <w:t xml:space="preserve"> and other relevant strategies </w:t>
      </w:r>
      <w:r>
        <w:rPr>
          <w:rFonts w:ascii="Century Gothic" w:hAnsi="Century Gothic"/>
        </w:rPr>
        <w:t xml:space="preserve"> and identify opportunities for improvement;</w:t>
      </w:r>
    </w:p>
    <w:p w:rsidR="00CF3FAC" w:rsidRDefault="00CF3FAC" w:rsidP="00C47B75">
      <w:pPr>
        <w:pStyle w:val="ListParagraph"/>
        <w:numPr>
          <w:ilvl w:val="2"/>
          <w:numId w:val="13"/>
        </w:numPr>
        <w:spacing w:after="120"/>
        <w:contextualSpacing w:val="0"/>
        <w:jc w:val="both"/>
        <w:rPr>
          <w:rFonts w:ascii="Century Gothic" w:hAnsi="Century Gothic"/>
        </w:rPr>
      </w:pPr>
      <w:r>
        <w:rPr>
          <w:rFonts w:ascii="Century Gothic" w:hAnsi="Century Gothic"/>
        </w:rPr>
        <w:t>Review the output and outcome information of the programme to ensure that Dorset LEP activities are having a beneficial impact on the economy of Dorset</w:t>
      </w:r>
      <w:r w:rsidR="00BD043A">
        <w:rPr>
          <w:rFonts w:ascii="Century Gothic" w:hAnsi="Century Gothic"/>
        </w:rPr>
        <w:t xml:space="preserve"> (whilst taking account of the work of the </w:t>
      </w:r>
      <w:r w:rsidR="004C0103">
        <w:rPr>
          <w:rFonts w:ascii="Century Gothic" w:hAnsi="Century Gothic"/>
        </w:rPr>
        <w:t xml:space="preserve">  </w:t>
      </w:r>
      <w:r w:rsidR="00BD043A">
        <w:rPr>
          <w:rFonts w:ascii="Century Gothic" w:hAnsi="Century Gothic"/>
        </w:rPr>
        <w:t>P</w:t>
      </w:r>
      <w:r w:rsidR="004C0103">
        <w:rPr>
          <w:rFonts w:ascii="Century Gothic" w:hAnsi="Century Gothic"/>
        </w:rPr>
        <w:t xml:space="preserve">erformance and </w:t>
      </w:r>
      <w:r w:rsidR="00BD043A">
        <w:rPr>
          <w:rFonts w:ascii="Century Gothic" w:hAnsi="Century Gothic"/>
        </w:rPr>
        <w:t>I</w:t>
      </w:r>
      <w:r w:rsidR="004C0103">
        <w:rPr>
          <w:rFonts w:ascii="Century Gothic" w:hAnsi="Century Gothic"/>
        </w:rPr>
        <w:t xml:space="preserve">nvestment </w:t>
      </w:r>
      <w:r w:rsidR="00BD043A">
        <w:rPr>
          <w:rFonts w:ascii="Century Gothic" w:hAnsi="Century Gothic"/>
        </w:rPr>
        <w:t>C</w:t>
      </w:r>
      <w:r w:rsidR="004C0103">
        <w:rPr>
          <w:rFonts w:ascii="Century Gothic" w:hAnsi="Century Gothic"/>
        </w:rPr>
        <w:t>ommittee</w:t>
      </w:r>
      <w:r w:rsidR="00BD043A">
        <w:rPr>
          <w:rFonts w:ascii="Century Gothic" w:hAnsi="Century Gothic"/>
        </w:rPr>
        <w:t>).</w:t>
      </w:r>
      <w:r w:rsidR="004C0103">
        <w:rPr>
          <w:rFonts w:ascii="Century Gothic" w:hAnsi="Century Gothic"/>
        </w:rPr>
        <w:t xml:space="preserve">  </w:t>
      </w:r>
    </w:p>
    <w:p w:rsidR="00CF3FAC" w:rsidRDefault="00CF3FAC" w:rsidP="00C47B75">
      <w:pPr>
        <w:pStyle w:val="ListParagraph"/>
        <w:numPr>
          <w:ilvl w:val="2"/>
          <w:numId w:val="13"/>
        </w:numPr>
        <w:spacing w:after="120"/>
        <w:contextualSpacing w:val="0"/>
        <w:jc w:val="both"/>
        <w:rPr>
          <w:rFonts w:ascii="Century Gothic" w:hAnsi="Century Gothic"/>
        </w:rPr>
      </w:pPr>
      <w:r>
        <w:rPr>
          <w:rFonts w:ascii="Century Gothic" w:hAnsi="Century Gothic"/>
        </w:rPr>
        <w:t>To make recommendations for consideration to the Board or Committee with respect to the discharge of its functions;</w:t>
      </w:r>
    </w:p>
    <w:p w:rsidR="00CF3FAC" w:rsidRDefault="00CF3FAC" w:rsidP="00E11799">
      <w:pPr>
        <w:pStyle w:val="ListParagraph"/>
        <w:numPr>
          <w:ilvl w:val="2"/>
          <w:numId w:val="13"/>
        </w:numPr>
        <w:spacing w:after="120"/>
        <w:contextualSpacing w:val="0"/>
        <w:rPr>
          <w:rFonts w:ascii="Century Gothic" w:hAnsi="Century Gothic"/>
        </w:rPr>
      </w:pPr>
      <w:r>
        <w:rPr>
          <w:rFonts w:ascii="Century Gothic" w:hAnsi="Century Gothic"/>
        </w:rPr>
        <w:t>Review and advise Dorset LEP on matters of transparency, ensuring the Dorset LEP maintains its requirements as set out in the</w:t>
      </w:r>
      <w:r w:rsidR="00E11799">
        <w:rPr>
          <w:rFonts w:ascii="Century Gothic" w:hAnsi="Century Gothic"/>
        </w:rPr>
        <w:t xml:space="preserve"> National  Framework.</w:t>
      </w:r>
      <w:r>
        <w:rPr>
          <w:rFonts w:ascii="Century Gothic" w:hAnsi="Century Gothic"/>
        </w:rPr>
        <w:t xml:space="preserve"> </w:t>
      </w:r>
      <w:r w:rsidR="00230923">
        <w:rPr>
          <w:rFonts w:ascii="Century Gothic" w:hAnsi="Century Gothic"/>
        </w:rPr>
        <w:br/>
      </w:r>
      <w:r w:rsidR="00E11799">
        <w:rPr>
          <w:rFonts w:ascii="Century Gothic" w:hAnsi="Century Gothic"/>
        </w:rPr>
        <w:lastRenderedPageBreak/>
        <w:br/>
      </w:r>
    </w:p>
    <w:p w:rsidR="00A75E2E" w:rsidRPr="00A75E2E" w:rsidRDefault="00CF3FAC" w:rsidP="00C47B75">
      <w:pPr>
        <w:pStyle w:val="ListParagraph"/>
        <w:numPr>
          <w:ilvl w:val="2"/>
          <w:numId w:val="13"/>
        </w:numPr>
        <w:spacing w:after="120"/>
        <w:contextualSpacing w:val="0"/>
        <w:jc w:val="both"/>
        <w:rPr>
          <w:rFonts w:ascii="Century Gothic" w:hAnsi="Century Gothic"/>
        </w:rPr>
      </w:pPr>
      <w:r w:rsidRPr="00A75E2E">
        <w:rPr>
          <w:rFonts w:ascii="Century Gothic" w:hAnsi="Century Gothic"/>
        </w:rPr>
        <w:t xml:space="preserve">To </w:t>
      </w:r>
      <w:r w:rsidR="001833CC" w:rsidRPr="00A75E2E">
        <w:rPr>
          <w:rFonts w:ascii="Century Gothic" w:hAnsi="Century Gothic"/>
        </w:rPr>
        <w:t xml:space="preserve">be </w:t>
      </w:r>
      <w:r w:rsidR="00A75E2E" w:rsidRPr="00A75E2E">
        <w:rPr>
          <w:rFonts w:ascii="Century Gothic" w:hAnsi="Century Gothic"/>
        </w:rPr>
        <w:t>pro</w:t>
      </w:r>
      <w:r w:rsidR="00A75E2E">
        <w:rPr>
          <w:rFonts w:ascii="Century Gothic" w:hAnsi="Century Gothic"/>
        </w:rPr>
        <w:t>po</w:t>
      </w:r>
      <w:r w:rsidR="00A75E2E" w:rsidRPr="00A75E2E">
        <w:rPr>
          <w:rFonts w:ascii="Century Gothic" w:hAnsi="Century Gothic"/>
        </w:rPr>
        <w:t>rtionate</w:t>
      </w:r>
      <w:r w:rsidR="001833CC" w:rsidRPr="00A75E2E">
        <w:rPr>
          <w:rFonts w:ascii="Century Gothic" w:hAnsi="Century Gothic"/>
        </w:rPr>
        <w:t xml:space="preserve"> and reasonable having regard to the work of the other committees </w:t>
      </w:r>
      <w:r w:rsidR="00A75E2E" w:rsidRPr="00A75E2E">
        <w:rPr>
          <w:rFonts w:ascii="Century Gothic" w:hAnsi="Century Gothic"/>
        </w:rPr>
        <w:t>of the LEP</w:t>
      </w:r>
      <w:r w:rsidR="00A75E2E">
        <w:rPr>
          <w:rFonts w:ascii="Century Gothic" w:hAnsi="Century Gothic"/>
        </w:rPr>
        <w:t xml:space="preserve"> Board, p</w:t>
      </w:r>
      <w:r w:rsidR="00A75E2E" w:rsidRPr="00A75E2E">
        <w:rPr>
          <w:rFonts w:ascii="Century Gothic" w:hAnsi="Century Gothic"/>
        </w:rPr>
        <w:t>articularly the;</w:t>
      </w:r>
    </w:p>
    <w:p w:rsidR="00A75E2E" w:rsidRPr="00A75E2E" w:rsidRDefault="00A75E2E" w:rsidP="00A75E2E">
      <w:pPr>
        <w:pStyle w:val="ListParagraph"/>
        <w:numPr>
          <w:ilvl w:val="0"/>
          <w:numId w:val="22"/>
        </w:numPr>
        <w:spacing w:after="120"/>
        <w:contextualSpacing w:val="0"/>
        <w:jc w:val="both"/>
        <w:rPr>
          <w:rFonts w:ascii="Century Gothic" w:hAnsi="Century Gothic"/>
        </w:rPr>
      </w:pPr>
      <w:r w:rsidRPr="00A75E2E">
        <w:rPr>
          <w:rFonts w:ascii="Century Gothic" w:hAnsi="Century Gothic"/>
        </w:rPr>
        <w:t>Finance Audit and Corporate Risk Committee</w:t>
      </w:r>
    </w:p>
    <w:p w:rsidR="00CF3FAC" w:rsidRPr="00A75E2E" w:rsidRDefault="00A75E2E" w:rsidP="00A75E2E">
      <w:pPr>
        <w:pStyle w:val="ListParagraph"/>
        <w:numPr>
          <w:ilvl w:val="0"/>
          <w:numId w:val="22"/>
        </w:numPr>
        <w:spacing w:after="120"/>
        <w:contextualSpacing w:val="0"/>
        <w:jc w:val="both"/>
        <w:rPr>
          <w:rFonts w:ascii="Century Gothic" w:hAnsi="Century Gothic"/>
        </w:rPr>
      </w:pPr>
      <w:r w:rsidRPr="00A75E2E">
        <w:rPr>
          <w:rFonts w:ascii="Century Gothic" w:hAnsi="Century Gothic"/>
        </w:rPr>
        <w:t xml:space="preserve">Performance and Investment Committee </w:t>
      </w:r>
    </w:p>
    <w:p w:rsidR="00CF3FAC" w:rsidRPr="00C47B75" w:rsidRDefault="00CF3FAC" w:rsidP="00C47B75">
      <w:pPr>
        <w:pStyle w:val="ListParagraph"/>
        <w:numPr>
          <w:ilvl w:val="2"/>
          <w:numId w:val="13"/>
        </w:numPr>
        <w:spacing w:after="120"/>
        <w:contextualSpacing w:val="0"/>
        <w:jc w:val="both"/>
        <w:rPr>
          <w:rFonts w:ascii="Century Gothic" w:hAnsi="Century Gothic"/>
        </w:rPr>
      </w:pPr>
      <w:r>
        <w:rPr>
          <w:rFonts w:ascii="Century Gothic" w:hAnsi="Century Gothic"/>
        </w:rPr>
        <w:t>To liaise with other LEPs</w:t>
      </w:r>
      <w:r w:rsidR="00EC203D">
        <w:rPr>
          <w:rFonts w:ascii="Century Gothic" w:hAnsi="Century Gothic"/>
        </w:rPr>
        <w:t xml:space="preserve"> and Dorset LEP team</w:t>
      </w:r>
      <w:r>
        <w:rPr>
          <w:rFonts w:ascii="Century Gothic" w:hAnsi="Century Gothic"/>
        </w:rPr>
        <w:t xml:space="preserve"> over the development and dissemination of best practice. </w:t>
      </w:r>
    </w:p>
    <w:p w:rsidR="002D73B5" w:rsidRPr="009C1CF8" w:rsidRDefault="00657930" w:rsidP="003231B8">
      <w:pPr>
        <w:pStyle w:val="ListParagraph"/>
        <w:numPr>
          <w:ilvl w:val="0"/>
          <w:numId w:val="13"/>
        </w:numPr>
        <w:spacing w:after="120"/>
        <w:contextualSpacing w:val="0"/>
        <w:jc w:val="both"/>
        <w:rPr>
          <w:rFonts w:ascii="Century Gothic" w:eastAsia="Times New Roman" w:hAnsi="Century Gothic"/>
          <w:b/>
          <w:lang w:eastAsia="en-GB"/>
        </w:rPr>
      </w:pPr>
      <w:r w:rsidRPr="009C1CF8">
        <w:rPr>
          <w:rFonts w:ascii="Century Gothic" w:eastAsia="Times New Roman" w:hAnsi="Century Gothic"/>
          <w:b/>
          <w:bCs/>
          <w:lang w:eastAsia="en-GB"/>
        </w:rPr>
        <w:t>Status</w:t>
      </w:r>
    </w:p>
    <w:p w:rsidR="00A92420" w:rsidRDefault="002D73B5" w:rsidP="009C1CF8">
      <w:pPr>
        <w:pStyle w:val="ListParagraph"/>
        <w:numPr>
          <w:ilvl w:val="1"/>
          <w:numId w:val="13"/>
        </w:numPr>
        <w:spacing w:after="120"/>
        <w:ind w:left="851" w:hanging="567"/>
        <w:contextualSpacing w:val="0"/>
        <w:jc w:val="both"/>
        <w:rPr>
          <w:rFonts w:ascii="Century Gothic" w:hAnsi="Century Gothic"/>
        </w:rPr>
      </w:pPr>
      <w:r w:rsidRPr="009C1CF8">
        <w:rPr>
          <w:rFonts w:ascii="Century Gothic" w:hAnsi="Century Gothic"/>
        </w:rPr>
        <w:t xml:space="preserve">The </w:t>
      </w:r>
      <w:r w:rsidR="003231B8" w:rsidRPr="009C1CF8">
        <w:rPr>
          <w:rFonts w:ascii="Century Gothic" w:hAnsi="Century Gothic"/>
        </w:rPr>
        <w:t xml:space="preserve">Committee </w:t>
      </w:r>
      <w:r w:rsidR="00657930" w:rsidRPr="009C1CF8">
        <w:rPr>
          <w:rFonts w:ascii="Century Gothic" w:hAnsi="Century Gothic"/>
        </w:rPr>
        <w:t>is established as Committee to the</w:t>
      </w:r>
      <w:r w:rsidR="009C1CF8">
        <w:rPr>
          <w:rFonts w:ascii="Century Gothic" w:hAnsi="Century Gothic"/>
        </w:rPr>
        <w:t xml:space="preserve"> Dorset LEP Board</w:t>
      </w:r>
    </w:p>
    <w:p w:rsidR="009C1CF8" w:rsidRPr="009C1CF8" w:rsidRDefault="009C1CF8" w:rsidP="009C1CF8">
      <w:pPr>
        <w:pStyle w:val="ListParagraph"/>
        <w:numPr>
          <w:ilvl w:val="1"/>
          <w:numId w:val="13"/>
        </w:numPr>
        <w:spacing w:after="120"/>
        <w:ind w:left="851" w:hanging="567"/>
        <w:contextualSpacing w:val="0"/>
        <w:jc w:val="both"/>
        <w:rPr>
          <w:rFonts w:ascii="Century Gothic" w:eastAsia="Times New Roman" w:hAnsi="Century Gothic"/>
          <w:lang w:eastAsia="en-GB"/>
        </w:rPr>
      </w:pPr>
      <w:r w:rsidRPr="009C1CF8">
        <w:rPr>
          <w:rFonts w:ascii="Century Gothic" w:eastAsia="Times New Roman" w:hAnsi="Century Gothic"/>
          <w:lang w:eastAsia="en-GB"/>
        </w:rPr>
        <w:t xml:space="preserve">The </w:t>
      </w:r>
      <w:r w:rsidRPr="009C1CF8">
        <w:rPr>
          <w:rFonts w:ascii="Century Gothic" w:hAnsi="Century Gothic"/>
        </w:rPr>
        <w:t>Committee</w:t>
      </w:r>
      <w:r w:rsidRPr="009C1CF8">
        <w:rPr>
          <w:rFonts w:ascii="Century Gothic" w:eastAsia="Times New Roman" w:hAnsi="Century Gothic"/>
          <w:lang w:eastAsia="en-GB"/>
        </w:rPr>
        <w:t xml:space="preserve"> shall be fully accountable to the Dorset LEP Board and shall have</w:t>
      </w:r>
      <w:r w:rsidR="00230923">
        <w:rPr>
          <w:rFonts w:ascii="Century Gothic" w:eastAsia="Times New Roman" w:hAnsi="Century Gothic"/>
          <w:lang w:eastAsia="en-GB"/>
        </w:rPr>
        <w:t xml:space="preserve"> limited</w:t>
      </w:r>
      <w:r w:rsidRPr="009C1CF8">
        <w:rPr>
          <w:rFonts w:ascii="Century Gothic" w:eastAsia="Times New Roman" w:hAnsi="Century Gothic"/>
          <w:lang w:eastAsia="en-GB"/>
        </w:rPr>
        <w:t xml:space="preserve"> Dorset LEP board member representation</w:t>
      </w:r>
      <w:r w:rsidR="000D51C8">
        <w:rPr>
          <w:rFonts w:ascii="Century Gothic" w:eastAsia="Times New Roman" w:hAnsi="Century Gothic"/>
          <w:lang w:eastAsia="en-GB"/>
        </w:rPr>
        <w:t xml:space="preserve"> to ensure an objective view of issues</w:t>
      </w:r>
      <w:r w:rsidRPr="003231B8">
        <w:rPr>
          <w:rFonts w:ascii="Century Gothic" w:eastAsia="Times New Roman" w:hAnsi="Century Gothic"/>
          <w:lang w:eastAsia="en-GB"/>
        </w:rPr>
        <w:t>.</w:t>
      </w:r>
    </w:p>
    <w:p w:rsidR="002D73B5" w:rsidRPr="003231B8" w:rsidRDefault="001E6C60" w:rsidP="003231B8">
      <w:pPr>
        <w:pStyle w:val="ListParagraph"/>
        <w:numPr>
          <w:ilvl w:val="0"/>
          <w:numId w:val="13"/>
        </w:numPr>
        <w:spacing w:after="120"/>
        <w:ind w:left="426" w:hanging="426"/>
        <w:contextualSpacing w:val="0"/>
        <w:jc w:val="both"/>
        <w:rPr>
          <w:rFonts w:ascii="Century Gothic" w:eastAsia="Times New Roman" w:hAnsi="Century Gothic"/>
          <w:b/>
          <w:lang w:eastAsia="en-GB"/>
        </w:rPr>
      </w:pPr>
      <w:r>
        <w:rPr>
          <w:rFonts w:ascii="Century Gothic" w:eastAsia="Times New Roman" w:hAnsi="Century Gothic"/>
          <w:b/>
          <w:lang w:eastAsia="en-GB"/>
        </w:rPr>
        <w:t>Committee M</w:t>
      </w:r>
      <w:r w:rsidR="002D73B5" w:rsidRPr="003231B8">
        <w:rPr>
          <w:rFonts w:ascii="Century Gothic" w:eastAsia="Times New Roman" w:hAnsi="Century Gothic"/>
          <w:b/>
          <w:lang w:eastAsia="en-GB"/>
        </w:rPr>
        <w:t>embership</w:t>
      </w:r>
    </w:p>
    <w:p w:rsidR="007C20EB" w:rsidRPr="001E6C60" w:rsidRDefault="00693E4D" w:rsidP="003231B8">
      <w:pPr>
        <w:pStyle w:val="ListParagraph"/>
        <w:numPr>
          <w:ilvl w:val="1"/>
          <w:numId w:val="13"/>
        </w:numPr>
        <w:spacing w:after="120"/>
        <w:ind w:left="851" w:hanging="567"/>
        <w:contextualSpacing w:val="0"/>
        <w:jc w:val="both"/>
        <w:rPr>
          <w:rFonts w:ascii="Century Gothic" w:hAnsi="Century Gothic"/>
        </w:rPr>
      </w:pPr>
      <w:r w:rsidRPr="001E6C60">
        <w:rPr>
          <w:rFonts w:ascii="Century Gothic" w:hAnsi="Century Gothic"/>
        </w:rPr>
        <w:t xml:space="preserve">The </w:t>
      </w:r>
      <w:r w:rsidR="009C1CF8" w:rsidRPr="001E6C60">
        <w:rPr>
          <w:rFonts w:ascii="Century Gothic" w:hAnsi="Century Gothic"/>
        </w:rPr>
        <w:t>Committee</w:t>
      </w:r>
      <w:r w:rsidRPr="001E6C60">
        <w:rPr>
          <w:rFonts w:ascii="Century Gothic" w:hAnsi="Century Gothic"/>
        </w:rPr>
        <w:t xml:space="preserve"> will consist of up to </w:t>
      </w:r>
      <w:r w:rsidR="00EC203D">
        <w:rPr>
          <w:rFonts w:ascii="Century Gothic" w:hAnsi="Century Gothic"/>
        </w:rPr>
        <w:t>eight</w:t>
      </w:r>
      <w:r w:rsidRPr="001E6C60">
        <w:rPr>
          <w:rFonts w:ascii="Century Gothic" w:hAnsi="Century Gothic"/>
        </w:rPr>
        <w:t xml:space="preserve"> members; </w:t>
      </w:r>
      <w:r w:rsidR="00C47B75" w:rsidRPr="001E6C60">
        <w:rPr>
          <w:rFonts w:ascii="Century Gothic" w:hAnsi="Century Gothic"/>
        </w:rPr>
        <w:t xml:space="preserve">made up of </w:t>
      </w:r>
      <w:r w:rsidR="00EC203D">
        <w:rPr>
          <w:rFonts w:ascii="Century Gothic" w:hAnsi="Century Gothic"/>
        </w:rPr>
        <w:t>four</w:t>
      </w:r>
      <w:r w:rsidR="00C47B75" w:rsidRPr="001E6C60">
        <w:rPr>
          <w:rFonts w:ascii="Century Gothic" w:hAnsi="Century Gothic"/>
        </w:rPr>
        <w:t xml:space="preserve"> Local Authority representatives and </w:t>
      </w:r>
      <w:r w:rsidR="004C0103">
        <w:rPr>
          <w:rFonts w:ascii="Century Gothic" w:hAnsi="Century Gothic"/>
        </w:rPr>
        <w:t>four</w:t>
      </w:r>
      <w:r w:rsidR="00C47B75" w:rsidRPr="001E6C60">
        <w:rPr>
          <w:rFonts w:ascii="Century Gothic" w:hAnsi="Century Gothic"/>
        </w:rPr>
        <w:t xml:space="preserve"> private sector representatives</w:t>
      </w:r>
      <w:r w:rsidR="00AB7855">
        <w:rPr>
          <w:rFonts w:ascii="Century Gothic" w:hAnsi="Century Gothic"/>
        </w:rPr>
        <w:t>. Other than the Chair the emphasis will be upon the appointment of individuals who are not</w:t>
      </w:r>
      <w:r w:rsidR="00C47B75" w:rsidRPr="001E6C60">
        <w:rPr>
          <w:rFonts w:ascii="Century Gothic" w:hAnsi="Century Gothic"/>
        </w:rPr>
        <w:t xml:space="preserve"> Dorset LEP Board members.</w:t>
      </w:r>
    </w:p>
    <w:p w:rsidR="00693E4D" w:rsidRPr="009C1CF8" w:rsidRDefault="00693E4D" w:rsidP="003231B8">
      <w:pPr>
        <w:pStyle w:val="ListParagraph"/>
        <w:numPr>
          <w:ilvl w:val="1"/>
          <w:numId w:val="13"/>
        </w:numPr>
        <w:spacing w:after="120"/>
        <w:ind w:left="851" w:hanging="567"/>
        <w:contextualSpacing w:val="0"/>
        <w:jc w:val="both"/>
        <w:rPr>
          <w:rFonts w:ascii="Century Gothic" w:hAnsi="Century Gothic"/>
        </w:rPr>
      </w:pPr>
      <w:r w:rsidRPr="009C1CF8">
        <w:rPr>
          <w:rFonts w:ascii="Century Gothic" w:hAnsi="Century Gothic"/>
        </w:rPr>
        <w:t>The role of business sector members is to represent the views and interest of private and community/voluntary sector businesses, with reference to particular sectors, business size and geographic area, whilst always ensuring that decisions are taken in the best interests of Dorset’s business community as a whole.</w:t>
      </w:r>
    </w:p>
    <w:p w:rsidR="00693E4D" w:rsidRPr="009C1CF8" w:rsidRDefault="00693E4D" w:rsidP="003231B8">
      <w:pPr>
        <w:pStyle w:val="ListParagraph"/>
        <w:numPr>
          <w:ilvl w:val="1"/>
          <w:numId w:val="13"/>
        </w:numPr>
        <w:spacing w:after="120"/>
        <w:ind w:left="851" w:hanging="567"/>
        <w:contextualSpacing w:val="0"/>
        <w:jc w:val="both"/>
        <w:rPr>
          <w:rFonts w:ascii="Century Gothic" w:hAnsi="Century Gothic"/>
        </w:rPr>
      </w:pPr>
      <w:r w:rsidRPr="009C1CF8">
        <w:rPr>
          <w:rFonts w:ascii="Century Gothic" w:hAnsi="Century Gothic"/>
        </w:rPr>
        <w:t xml:space="preserve">The role of local authority members is to represent </w:t>
      </w:r>
      <w:r w:rsidR="001E6C60">
        <w:rPr>
          <w:rFonts w:ascii="Century Gothic" w:hAnsi="Century Gothic"/>
        </w:rPr>
        <w:t>in interests of citizens</w:t>
      </w:r>
      <w:r w:rsidRPr="009C1CF8">
        <w:rPr>
          <w:rFonts w:ascii="Century Gothic" w:hAnsi="Century Gothic"/>
        </w:rPr>
        <w:t xml:space="preserve">, whilst acting in the interests of Dorset as a whole.  </w:t>
      </w:r>
    </w:p>
    <w:p w:rsidR="00693E4D" w:rsidRPr="009C1CF8" w:rsidRDefault="00693E4D" w:rsidP="003231B8">
      <w:pPr>
        <w:pStyle w:val="ListParagraph"/>
        <w:numPr>
          <w:ilvl w:val="1"/>
          <w:numId w:val="13"/>
        </w:numPr>
        <w:spacing w:after="120"/>
        <w:ind w:left="851" w:hanging="567"/>
        <w:contextualSpacing w:val="0"/>
        <w:jc w:val="both"/>
        <w:rPr>
          <w:rFonts w:ascii="Century Gothic" w:hAnsi="Century Gothic"/>
        </w:rPr>
      </w:pPr>
      <w:r w:rsidRPr="009C1CF8">
        <w:rPr>
          <w:rFonts w:ascii="Century Gothic" w:eastAsia="Times New Roman" w:hAnsi="Century Gothic"/>
          <w:lang w:eastAsia="en-GB"/>
        </w:rPr>
        <w:t>The process for selecting representatives</w:t>
      </w:r>
      <w:r w:rsidR="00957E97" w:rsidRPr="009C1CF8">
        <w:rPr>
          <w:rFonts w:ascii="Century Gothic" w:eastAsia="Times New Roman" w:hAnsi="Century Gothic"/>
          <w:lang w:eastAsia="en-GB"/>
        </w:rPr>
        <w:t xml:space="preserve"> shall be determined by </w:t>
      </w:r>
      <w:r w:rsidR="00883925" w:rsidRPr="009C1CF8">
        <w:rPr>
          <w:rFonts w:ascii="Century Gothic" w:eastAsia="Times New Roman" w:hAnsi="Century Gothic"/>
          <w:lang w:eastAsia="en-GB"/>
        </w:rPr>
        <w:t>Board Recruitment Process.</w:t>
      </w:r>
    </w:p>
    <w:p w:rsidR="007C20EB" w:rsidRPr="003231B8" w:rsidRDefault="00693E4D" w:rsidP="003231B8">
      <w:pPr>
        <w:pStyle w:val="ListParagraph"/>
        <w:numPr>
          <w:ilvl w:val="1"/>
          <w:numId w:val="13"/>
        </w:numPr>
        <w:spacing w:after="120"/>
        <w:ind w:left="851" w:hanging="567"/>
        <w:contextualSpacing w:val="0"/>
        <w:jc w:val="both"/>
        <w:rPr>
          <w:rFonts w:ascii="Century Gothic" w:hAnsi="Century Gothic"/>
        </w:rPr>
      </w:pPr>
      <w:r w:rsidRPr="009C1CF8">
        <w:rPr>
          <w:rFonts w:ascii="Century Gothic" w:eastAsia="Times New Roman" w:hAnsi="Century Gothic"/>
          <w:lang w:eastAsia="en-GB"/>
        </w:rPr>
        <w:t xml:space="preserve">The terms of office for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Pr="009C1CF8">
        <w:rPr>
          <w:rFonts w:ascii="Century Gothic" w:eastAsia="Times New Roman" w:hAnsi="Century Gothic"/>
          <w:lang w:eastAsia="en-GB"/>
        </w:rPr>
        <w:t>members</w:t>
      </w:r>
      <w:r w:rsidRPr="003231B8">
        <w:rPr>
          <w:rFonts w:ascii="Century Gothic" w:eastAsia="Times New Roman" w:hAnsi="Century Gothic"/>
          <w:lang w:eastAsia="en-GB"/>
        </w:rPr>
        <w:t xml:space="preserve"> will stand as follows: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5"/>
        <w:gridCol w:w="3390"/>
        <w:gridCol w:w="2976"/>
      </w:tblGrid>
      <w:tr w:rsidR="00693E4D" w:rsidRPr="003231B8" w:rsidTr="000D51C8">
        <w:trPr>
          <w:trHeight w:val="739"/>
        </w:trPr>
        <w:tc>
          <w:tcPr>
            <w:tcW w:w="1855" w:type="dxa"/>
            <w:shd w:val="clear" w:color="auto" w:fill="FFC000"/>
          </w:tcPr>
          <w:p w:rsidR="00693E4D" w:rsidRPr="003231B8" w:rsidRDefault="00693E4D" w:rsidP="003231B8">
            <w:pPr>
              <w:spacing w:after="120"/>
              <w:rPr>
                <w:rFonts w:ascii="Century Gothic" w:hAnsi="Century Gothic"/>
                <w:b/>
                <w:sz w:val="22"/>
                <w:szCs w:val="22"/>
              </w:rPr>
            </w:pPr>
            <w:r w:rsidRPr="003231B8">
              <w:rPr>
                <w:rFonts w:ascii="Century Gothic" w:hAnsi="Century Gothic"/>
                <w:b/>
                <w:sz w:val="22"/>
                <w:szCs w:val="22"/>
              </w:rPr>
              <w:t>Member category</w:t>
            </w:r>
          </w:p>
          <w:p w:rsidR="00693E4D" w:rsidRPr="003231B8" w:rsidRDefault="00693E4D" w:rsidP="003231B8">
            <w:pPr>
              <w:spacing w:after="120"/>
              <w:rPr>
                <w:rFonts w:ascii="Century Gothic" w:hAnsi="Century Gothic"/>
                <w:b/>
                <w:sz w:val="22"/>
                <w:szCs w:val="22"/>
              </w:rPr>
            </w:pPr>
          </w:p>
        </w:tc>
        <w:tc>
          <w:tcPr>
            <w:tcW w:w="3390" w:type="dxa"/>
            <w:shd w:val="clear" w:color="auto" w:fill="FFC000"/>
          </w:tcPr>
          <w:p w:rsidR="00693E4D" w:rsidRPr="003231B8" w:rsidRDefault="00693E4D" w:rsidP="003231B8">
            <w:pPr>
              <w:spacing w:after="120"/>
              <w:rPr>
                <w:rFonts w:ascii="Century Gothic" w:hAnsi="Century Gothic"/>
                <w:b/>
                <w:sz w:val="22"/>
                <w:szCs w:val="22"/>
              </w:rPr>
            </w:pPr>
            <w:r w:rsidRPr="003231B8">
              <w:rPr>
                <w:rFonts w:ascii="Century Gothic" w:hAnsi="Century Gothic"/>
                <w:b/>
                <w:sz w:val="22"/>
                <w:szCs w:val="22"/>
              </w:rPr>
              <w:t>Term of office</w:t>
            </w:r>
          </w:p>
        </w:tc>
        <w:tc>
          <w:tcPr>
            <w:tcW w:w="2976" w:type="dxa"/>
            <w:shd w:val="clear" w:color="auto" w:fill="FFC000"/>
          </w:tcPr>
          <w:p w:rsidR="00693E4D" w:rsidRPr="003231B8" w:rsidRDefault="00693E4D" w:rsidP="003231B8">
            <w:pPr>
              <w:spacing w:after="120"/>
              <w:rPr>
                <w:rFonts w:ascii="Century Gothic" w:hAnsi="Century Gothic"/>
                <w:b/>
                <w:sz w:val="22"/>
                <w:szCs w:val="22"/>
              </w:rPr>
            </w:pPr>
            <w:r w:rsidRPr="003231B8">
              <w:rPr>
                <w:rFonts w:ascii="Century Gothic" w:hAnsi="Century Gothic"/>
                <w:b/>
                <w:sz w:val="22"/>
                <w:szCs w:val="22"/>
              </w:rPr>
              <w:t>Replacement if vacancy arises</w:t>
            </w:r>
          </w:p>
        </w:tc>
      </w:tr>
      <w:tr w:rsidR="00693E4D" w:rsidRPr="003231B8" w:rsidTr="000D51C8">
        <w:trPr>
          <w:trHeight w:val="683"/>
        </w:trPr>
        <w:tc>
          <w:tcPr>
            <w:tcW w:w="1855" w:type="dxa"/>
            <w:shd w:val="clear" w:color="auto" w:fill="auto"/>
          </w:tcPr>
          <w:p w:rsidR="00693E4D" w:rsidRPr="003231B8" w:rsidRDefault="004278FC" w:rsidP="003231B8">
            <w:pPr>
              <w:spacing w:after="120"/>
              <w:rPr>
                <w:rFonts w:ascii="Century Gothic" w:hAnsi="Century Gothic"/>
                <w:sz w:val="22"/>
                <w:szCs w:val="22"/>
              </w:rPr>
            </w:pPr>
            <w:r w:rsidRPr="003231B8">
              <w:rPr>
                <w:rFonts w:ascii="Century Gothic" w:hAnsi="Century Gothic"/>
                <w:sz w:val="22"/>
                <w:szCs w:val="22"/>
              </w:rPr>
              <w:t xml:space="preserve">(Eg. </w:t>
            </w:r>
            <w:r w:rsidR="00693E4D" w:rsidRPr="003231B8">
              <w:rPr>
                <w:rFonts w:ascii="Century Gothic" w:hAnsi="Century Gothic"/>
                <w:sz w:val="22"/>
                <w:szCs w:val="22"/>
              </w:rPr>
              <w:t>Business</w:t>
            </w:r>
            <w:r w:rsidRPr="003231B8">
              <w:rPr>
                <w:rFonts w:ascii="Century Gothic" w:hAnsi="Century Gothic"/>
                <w:sz w:val="22"/>
                <w:szCs w:val="22"/>
              </w:rPr>
              <w:t>)</w:t>
            </w:r>
          </w:p>
        </w:tc>
        <w:tc>
          <w:tcPr>
            <w:tcW w:w="3390" w:type="dxa"/>
            <w:shd w:val="clear" w:color="auto" w:fill="auto"/>
          </w:tcPr>
          <w:p w:rsidR="00693E4D" w:rsidRPr="00AB7855" w:rsidRDefault="00EC203D" w:rsidP="003231B8">
            <w:pPr>
              <w:spacing w:after="120"/>
              <w:rPr>
                <w:rFonts w:ascii="Century Gothic" w:hAnsi="Century Gothic"/>
                <w:sz w:val="20"/>
                <w:szCs w:val="20"/>
              </w:rPr>
            </w:pPr>
            <w:r w:rsidRPr="00AB7855">
              <w:rPr>
                <w:rFonts w:ascii="Century Gothic" w:hAnsi="Century Gothic"/>
                <w:sz w:val="20"/>
                <w:szCs w:val="20"/>
              </w:rPr>
              <w:t>Three years</w:t>
            </w:r>
          </w:p>
          <w:p w:rsidR="004278FC" w:rsidRPr="003231B8" w:rsidRDefault="004278FC" w:rsidP="003231B8">
            <w:pPr>
              <w:spacing w:after="120"/>
              <w:rPr>
                <w:rFonts w:ascii="Century Gothic" w:hAnsi="Century Gothic"/>
                <w:sz w:val="16"/>
                <w:szCs w:val="22"/>
              </w:rPr>
            </w:pPr>
          </w:p>
        </w:tc>
        <w:tc>
          <w:tcPr>
            <w:tcW w:w="2976" w:type="dxa"/>
            <w:shd w:val="clear" w:color="auto" w:fill="auto"/>
          </w:tcPr>
          <w:p w:rsidR="00693E4D" w:rsidRPr="0094777E" w:rsidRDefault="0094777E" w:rsidP="003231B8">
            <w:pPr>
              <w:spacing w:after="120"/>
              <w:rPr>
                <w:rFonts w:asciiTheme="minorHAnsi" w:hAnsiTheme="minorHAnsi"/>
                <w:sz w:val="22"/>
                <w:szCs w:val="22"/>
              </w:rPr>
            </w:pPr>
            <w:r w:rsidRPr="0094777E">
              <w:rPr>
                <w:rFonts w:asciiTheme="minorHAnsi" w:hAnsiTheme="minorHAnsi"/>
                <w:sz w:val="22"/>
                <w:szCs w:val="22"/>
              </w:rPr>
              <w:t>Open Process by engagement with Dorset Chamber.</w:t>
            </w:r>
          </w:p>
          <w:p w:rsidR="004278FC" w:rsidRPr="003231B8" w:rsidRDefault="004278FC" w:rsidP="003231B8">
            <w:pPr>
              <w:spacing w:after="120"/>
              <w:rPr>
                <w:rFonts w:ascii="Century Gothic" w:hAnsi="Century Gothic"/>
                <w:sz w:val="22"/>
                <w:szCs w:val="22"/>
              </w:rPr>
            </w:pPr>
          </w:p>
          <w:p w:rsidR="004278FC" w:rsidRPr="003231B8" w:rsidRDefault="004278FC" w:rsidP="003231B8">
            <w:pPr>
              <w:spacing w:after="120"/>
              <w:rPr>
                <w:rFonts w:ascii="Century Gothic" w:hAnsi="Century Gothic"/>
                <w:sz w:val="22"/>
                <w:szCs w:val="22"/>
              </w:rPr>
            </w:pPr>
          </w:p>
        </w:tc>
      </w:tr>
      <w:tr w:rsidR="00693E4D" w:rsidRPr="003231B8" w:rsidTr="001E6C60">
        <w:tc>
          <w:tcPr>
            <w:tcW w:w="1855" w:type="dxa"/>
            <w:shd w:val="clear" w:color="auto" w:fill="auto"/>
          </w:tcPr>
          <w:p w:rsidR="00693E4D" w:rsidRPr="003231B8" w:rsidRDefault="004278FC" w:rsidP="003231B8">
            <w:pPr>
              <w:spacing w:after="120"/>
              <w:rPr>
                <w:rFonts w:ascii="Century Gothic" w:hAnsi="Century Gothic"/>
                <w:sz w:val="22"/>
                <w:szCs w:val="22"/>
              </w:rPr>
            </w:pPr>
            <w:r w:rsidRPr="003231B8">
              <w:rPr>
                <w:rFonts w:ascii="Century Gothic" w:hAnsi="Century Gothic"/>
                <w:sz w:val="22"/>
                <w:szCs w:val="22"/>
              </w:rPr>
              <w:t>(Eg. Public Sector)</w:t>
            </w:r>
          </w:p>
          <w:p w:rsidR="004278FC" w:rsidRPr="003231B8" w:rsidRDefault="004278FC" w:rsidP="003231B8">
            <w:pPr>
              <w:spacing w:after="120"/>
              <w:rPr>
                <w:rFonts w:ascii="Century Gothic" w:hAnsi="Century Gothic"/>
                <w:sz w:val="22"/>
                <w:szCs w:val="22"/>
              </w:rPr>
            </w:pPr>
          </w:p>
        </w:tc>
        <w:tc>
          <w:tcPr>
            <w:tcW w:w="3390" w:type="dxa"/>
            <w:shd w:val="clear" w:color="auto" w:fill="auto"/>
          </w:tcPr>
          <w:p w:rsidR="00693E4D" w:rsidRPr="00AB7855" w:rsidRDefault="00EC203D" w:rsidP="003231B8">
            <w:pPr>
              <w:spacing w:after="120"/>
              <w:rPr>
                <w:rFonts w:ascii="Century Gothic" w:hAnsi="Century Gothic"/>
                <w:sz w:val="20"/>
                <w:szCs w:val="20"/>
              </w:rPr>
            </w:pPr>
            <w:r w:rsidRPr="00AB7855">
              <w:rPr>
                <w:rFonts w:ascii="Century Gothic" w:hAnsi="Century Gothic"/>
                <w:sz w:val="20"/>
                <w:szCs w:val="20"/>
              </w:rPr>
              <w:t>Three years</w:t>
            </w:r>
          </w:p>
        </w:tc>
        <w:tc>
          <w:tcPr>
            <w:tcW w:w="2976" w:type="dxa"/>
            <w:shd w:val="clear" w:color="auto" w:fill="auto"/>
          </w:tcPr>
          <w:p w:rsidR="00693E4D" w:rsidRPr="0094777E" w:rsidRDefault="0094777E" w:rsidP="003231B8">
            <w:pPr>
              <w:spacing w:after="120"/>
              <w:rPr>
                <w:rFonts w:asciiTheme="minorHAnsi" w:hAnsiTheme="minorHAnsi"/>
                <w:sz w:val="22"/>
                <w:szCs w:val="22"/>
              </w:rPr>
            </w:pPr>
            <w:r w:rsidRPr="0094777E">
              <w:rPr>
                <w:rFonts w:asciiTheme="minorHAnsi" w:hAnsiTheme="minorHAnsi"/>
                <w:sz w:val="22"/>
                <w:szCs w:val="22"/>
              </w:rPr>
              <w:t>Appointment process by Unitary Councils.</w:t>
            </w:r>
          </w:p>
        </w:tc>
      </w:tr>
      <w:tr w:rsidR="00693E4D" w:rsidRPr="009C1CF8" w:rsidTr="001E6C60">
        <w:tc>
          <w:tcPr>
            <w:tcW w:w="1855" w:type="dxa"/>
            <w:shd w:val="clear" w:color="auto" w:fill="auto"/>
          </w:tcPr>
          <w:p w:rsidR="00693E4D" w:rsidRPr="009C1CF8" w:rsidRDefault="004278FC" w:rsidP="003231B8">
            <w:pPr>
              <w:spacing w:after="120"/>
              <w:rPr>
                <w:rFonts w:ascii="Century Gothic" w:hAnsi="Century Gothic"/>
                <w:sz w:val="22"/>
                <w:szCs w:val="22"/>
              </w:rPr>
            </w:pPr>
            <w:r w:rsidRPr="009C1CF8">
              <w:rPr>
                <w:rFonts w:ascii="Century Gothic" w:hAnsi="Century Gothic"/>
                <w:sz w:val="22"/>
                <w:szCs w:val="22"/>
              </w:rPr>
              <w:lastRenderedPageBreak/>
              <w:t>(Eg. Other)</w:t>
            </w:r>
          </w:p>
          <w:p w:rsidR="004278FC" w:rsidRPr="009C1CF8" w:rsidRDefault="004278FC" w:rsidP="003231B8">
            <w:pPr>
              <w:spacing w:after="120"/>
              <w:rPr>
                <w:rFonts w:ascii="Century Gothic" w:hAnsi="Century Gothic"/>
                <w:sz w:val="22"/>
                <w:szCs w:val="22"/>
              </w:rPr>
            </w:pPr>
          </w:p>
          <w:p w:rsidR="004278FC" w:rsidRPr="009C1CF8" w:rsidRDefault="004278FC" w:rsidP="003231B8">
            <w:pPr>
              <w:spacing w:after="120"/>
              <w:rPr>
                <w:rFonts w:ascii="Century Gothic" w:hAnsi="Century Gothic"/>
                <w:sz w:val="22"/>
                <w:szCs w:val="22"/>
              </w:rPr>
            </w:pPr>
          </w:p>
        </w:tc>
        <w:tc>
          <w:tcPr>
            <w:tcW w:w="3390" w:type="dxa"/>
            <w:shd w:val="clear" w:color="auto" w:fill="auto"/>
          </w:tcPr>
          <w:p w:rsidR="007C20EB" w:rsidRDefault="00EC203D" w:rsidP="003231B8">
            <w:pPr>
              <w:spacing w:after="120"/>
              <w:rPr>
                <w:rFonts w:ascii="Century Gothic" w:hAnsi="Century Gothic"/>
                <w:sz w:val="20"/>
                <w:szCs w:val="20"/>
              </w:rPr>
            </w:pPr>
            <w:r w:rsidRPr="00EC203D">
              <w:rPr>
                <w:rFonts w:ascii="Century Gothic" w:hAnsi="Century Gothic"/>
                <w:sz w:val="20"/>
                <w:szCs w:val="20"/>
              </w:rPr>
              <w:t>Co-opt</w:t>
            </w:r>
            <w:r>
              <w:rPr>
                <w:rFonts w:ascii="Century Gothic" w:hAnsi="Century Gothic"/>
                <w:sz w:val="20"/>
                <w:szCs w:val="20"/>
              </w:rPr>
              <w:t>ions</w:t>
            </w:r>
            <w:r w:rsidRPr="00AB7855">
              <w:rPr>
                <w:rFonts w:ascii="Century Gothic" w:hAnsi="Century Gothic"/>
                <w:sz w:val="20"/>
                <w:szCs w:val="20"/>
              </w:rPr>
              <w:t xml:space="preserve"> for a defined period or to </w:t>
            </w:r>
            <w:r w:rsidR="000D51C8">
              <w:rPr>
                <w:rFonts w:ascii="Century Gothic" w:hAnsi="Century Gothic"/>
                <w:sz w:val="20"/>
                <w:szCs w:val="20"/>
              </w:rPr>
              <w:t>review a particular issue.</w:t>
            </w:r>
          </w:p>
          <w:p w:rsidR="00EC203D" w:rsidRPr="00AB7855" w:rsidRDefault="00EC203D" w:rsidP="003231B8">
            <w:pPr>
              <w:spacing w:after="120"/>
              <w:rPr>
                <w:rFonts w:ascii="Century Gothic" w:hAnsi="Century Gothic"/>
                <w:sz w:val="20"/>
                <w:szCs w:val="20"/>
              </w:rPr>
            </w:pPr>
            <w:r>
              <w:rPr>
                <w:rFonts w:ascii="Century Gothic" w:hAnsi="Century Gothic"/>
                <w:sz w:val="20"/>
                <w:szCs w:val="20"/>
              </w:rPr>
              <w:t>Maximum two years.</w:t>
            </w:r>
          </w:p>
        </w:tc>
        <w:tc>
          <w:tcPr>
            <w:tcW w:w="2976" w:type="dxa"/>
            <w:shd w:val="clear" w:color="auto" w:fill="auto"/>
          </w:tcPr>
          <w:p w:rsidR="00693E4D" w:rsidRPr="009C1CF8" w:rsidRDefault="00693E4D" w:rsidP="003231B8">
            <w:pPr>
              <w:spacing w:after="120"/>
              <w:rPr>
                <w:rFonts w:ascii="Century Gothic" w:hAnsi="Century Gothic"/>
                <w:sz w:val="22"/>
                <w:szCs w:val="22"/>
              </w:rPr>
            </w:pPr>
          </w:p>
          <w:p w:rsidR="004278FC" w:rsidRPr="009C1CF8" w:rsidRDefault="004278FC" w:rsidP="003231B8">
            <w:pPr>
              <w:spacing w:after="120"/>
              <w:rPr>
                <w:rFonts w:ascii="Century Gothic" w:hAnsi="Century Gothic"/>
                <w:sz w:val="22"/>
                <w:szCs w:val="22"/>
              </w:rPr>
            </w:pPr>
          </w:p>
        </w:tc>
      </w:tr>
    </w:tbl>
    <w:p w:rsidR="00693E4D" w:rsidRPr="009C1CF8" w:rsidRDefault="00693E4D" w:rsidP="003231B8">
      <w:pPr>
        <w:pStyle w:val="ListParagraph"/>
        <w:spacing w:after="120"/>
        <w:ind w:left="709"/>
        <w:contextualSpacing w:val="0"/>
        <w:jc w:val="both"/>
        <w:rPr>
          <w:rFonts w:ascii="Century Gothic" w:hAnsi="Century Gothic"/>
        </w:rPr>
      </w:pPr>
    </w:p>
    <w:p w:rsidR="00893D4A" w:rsidRDefault="00693E4D" w:rsidP="003231B8">
      <w:pPr>
        <w:pStyle w:val="ListParagraph"/>
        <w:numPr>
          <w:ilvl w:val="1"/>
          <w:numId w:val="13"/>
        </w:numPr>
        <w:spacing w:after="120"/>
        <w:ind w:left="709"/>
        <w:contextualSpacing w:val="0"/>
        <w:jc w:val="both"/>
        <w:rPr>
          <w:rFonts w:ascii="Century Gothic" w:hAnsi="Century Gothic"/>
        </w:rPr>
      </w:pPr>
      <w:r w:rsidRPr="001E6C60">
        <w:rPr>
          <w:rFonts w:ascii="Century Gothic" w:hAnsi="Century Gothic"/>
        </w:rPr>
        <w:t xml:space="preserve">The </w:t>
      </w:r>
      <w:r w:rsidR="003231B8" w:rsidRPr="001E6C60">
        <w:rPr>
          <w:rFonts w:ascii="Century Gothic" w:hAnsi="Century Gothic"/>
        </w:rPr>
        <w:t xml:space="preserve">Committee </w:t>
      </w:r>
      <w:r w:rsidRPr="001E6C60">
        <w:rPr>
          <w:rFonts w:ascii="Century Gothic" w:hAnsi="Century Gothic"/>
        </w:rPr>
        <w:t xml:space="preserve">may co-opt up to three additional people to serve as members, if there is a clear requirement for additional expertise and experience for the successful delivery of the </w:t>
      </w:r>
      <w:r w:rsidR="003231B8" w:rsidRPr="001E6C60">
        <w:rPr>
          <w:rFonts w:ascii="Century Gothic" w:hAnsi="Century Gothic"/>
        </w:rPr>
        <w:t xml:space="preserve">Committee‘s </w:t>
      </w:r>
      <w:r w:rsidRPr="001E6C60">
        <w:rPr>
          <w:rFonts w:ascii="Century Gothic" w:hAnsi="Century Gothic"/>
        </w:rPr>
        <w:t>responsibilities.  Co-opted members may only serve a maximum of two years.</w:t>
      </w:r>
      <w:r w:rsidR="00CF320F" w:rsidRPr="001E6C60">
        <w:rPr>
          <w:rFonts w:ascii="Century Gothic" w:hAnsi="Century Gothic"/>
        </w:rPr>
        <w:t xml:space="preserve"> </w:t>
      </w:r>
    </w:p>
    <w:p w:rsidR="001E6C60" w:rsidRPr="001E6C60" w:rsidRDefault="001E6C60" w:rsidP="001E6C60">
      <w:pPr>
        <w:pStyle w:val="ListParagraph"/>
        <w:spacing w:after="120"/>
        <w:ind w:left="709"/>
        <w:contextualSpacing w:val="0"/>
        <w:jc w:val="both"/>
        <w:rPr>
          <w:rFonts w:ascii="Century Gothic" w:hAnsi="Century Gothic"/>
        </w:rPr>
      </w:pPr>
    </w:p>
    <w:p w:rsidR="002D73B5" w:rsidRPr="003231B8" w:rsidRDefault="002D73B5" w:rsidP="003231B8">
      <w:pPr>
        <w:pStyle w:val="ListParagraph"/>
        <w:numPr>
          <w:ilvl w:val="0"/>
          <w:numId w:val="13"/>
        </w:numPr>
        <w:spacing w:after="120"/>
        <w:ind w:hanging="218"/>
        <w:contextualSpacing w:val="0"/>
        <w:jc w:val="both"/>
        <w:rPr>
          <w:rFonts w:ascii="Century Gothic" w:eastAsia="Times New Roman" w:hAnsi="Century Gothic"/>
          <w:b/>
          <w:lang w:eastAsia="en-GB"/>
        </w:rPr>
      </w:pPr>
      <w:r w:rsidRPr="003231B8">
        <w:rPr>
          <w:rFonts w:ascii="Century Gothic" w:eastAsia="Times New Roman" w:hAnsi="Century Gothic"/>
          <w:b/>
          <w:lang w:eastAsia="en-GB"/>
        </w:rPr>
        <w:t>Chair</w:t>
      </w:r>
    </w:p>
    <w:p w:rsidR="007C20EB" w:rsidRPr="009C1CF8" w:rsidRDefault="00230923" w:rsidP="00230923">
      <w:pPr>
        <w:pStyle w:val="ListParagraph"/>
        <w:numPr>
          <w:ilvl w:val="1"/>
          <w:numId w:val="13"/>
        </w:numPr>
        <w:spacing w:after="120"/>
        <w:ind w:left="709" w:hanging="709"/>
        <w:contextualSpacing w:val="0"/>
        <w:jc w:val="center"/>
        <w:rPr>
          <w:rFonts w:ascii="Century Gothic" w:eastAsia="Times New Roman" w:hAnsi="Century Gothic"/>
          <w:b/>
          <w:lang w:eastAsia="en-GB"/>
        </w:rPr>
      </w:pPr>
      <w:r>
        <w:rPr>
          <w:rFonts w:ascii="Century Gothic" w:eastAsia="Times New Roman" w:hAnsi="Century Gothic"/>
          <w:lang w:eastAsia="en-GB"/>
        </w:rPr>
        <w:t xml:space="preserve"> </w:t>
      </w:r>
      <w:r w:rsidR="007C20EB" w:rsidRPr="003231B8">
        <w:rPr>
          <w:rFonts w:ascii="Century Gothic" w:eastAsia="Times New Roman" w:hAnsi="Century Gothic"/>
          <w:lang w:eastAsia="en-GB"/>
        </w:rPr>
        <w:t xml:space="preserve">The </w:t>
      </w:r>
      <w:r>
        <w:rPr>
          <w:rFonts w:ascii="Century Gothic" w:eastAsia="Times New Roman" w:hAnsi="Century Gothic"/>
          <w:lang w:eastAsia="en-GB"/>
        </w:rPr>
        <w:t>C</w:t>
      </w:r>
      <w:r w:rsidR="007C20EB" w:rsidRPr="003231B8">
        <w:rPr>
          <w:rFonts w:ascii="Century Gothic" w:eastAsia="Times New Roman" w:hAnsi="Century Gothic"/>
          <w:lang w:eastAsia="en-GB"/>
        </w:rPr>
        <w:t xml:space="preserve">hair shall </w:t>
      </w:r>
      <w:r w:rsidR="007C20EB" w:rsidRPr="003231B8">
        <w:rPr>
          <w:rFonts w:ascii="Century Gothic" w:hAnsi="Century Gothic"/>
        </w:rPr>
        <w:t xml:space="preserve">be </w:t>
      </w:r>
      <w:r w:rsidR="00AB7855">
        <w:rPr>
          <w:rFonts w:ascii="Century Gothic" w:hAnsi="Century Gothic"/>
        </w:rPr>
        <w:t xml:space="preserve">appointed by the LEP </w:t>
      </w:r>
      <w:r w:rsidR="009B5975">
        <w:rPr>
          <w:rFonts w:ascii="Century Gothic" w:hAnsi="Century Gothic"/>
        </w:rPr>
        <w:t xml:space="preserve">Board </w:t>
      </w:r>
      <w:r w:rsidR="009B5975" w:rsidRPr="009C1CF8">
        <w:rPr>
          <w:rFonts w:ascii="Century Gothic" w:hAnsi="Century Gothic"/>
        </w:rPr>
        <w:t>from</w:t>
      </w:r>
      <w:r w:rsidR="007C20EB" w:rsidRPr="009C1CF8">
        <w:rPr>
          <w:rFonts w:ascii="Century Gothic" w:hAnsi="Century Gothic"/>
        </w:rPr>
        <w:t xml:space="preserve"> among the business sector members.  A Vice-Chair will be elected </w:t>
      </w:r>
      <w:r w:rsidR="00AB7855">
        <w:rPr>
          <w:rFonts w:ascii="Century Gothic" w:hAnsi="Century Gothic"/>
        </w:rPr>
        <w:t xml:space="preserve">by the Committee from </w:t>
      </w:r>
      <w:r w:rsidR="009B5975">
        <w:rPr>
          <w:rFonts w:ascii="Century Gothic" w:hAnsi="Century Gothic"/>
        </w:rPr>
        <w:t>amongst</w:t>
      </w:r>
      <w:r w:rsidR="00AB7855">
        <w:rPr>
          <w:rFonts w:ascii="Century Gothic" w:hAnsi="Century Gothic"/>
        </w:rPr>
        <w:t xml:space="preserve"> its members.</w:t>
      </w:r>
      <w:r w:rsidR="00D357C0">
        <w:rPr>
          <w:rFonts w:ascii="Century Gothic" w:hAnsi="Century Gothic"/>
        </w:rPr>
        <w:t xml:space="preserve"> B</w:t>
      </w:r>
      <w:r w:rsidR="007C20EB" w:rsidRPr="009C1CF8">
        <w:rPr>
          <w:rFonts w:ascii="Century Gothic" w:hAnsi="Century Gothic"/>
        </w:rPr>
        <w:t>oth positions will be subject to annual renewal.</w:t>
      </w:r>
    </w:p>
    <w:p w:rsidR="002F47C8" w:rsidRPr="009C1CF8" w:rsidRDefault="002D73B5" w:rsidP="00A1643C">
      <w:pPr>
        <w:pStyle w:val="ListParagraph"/>
        <w:numPr>
          <w:ilvl w:val="1"/>
          <w:numId w:val="13"/>
        </w:numPr>
        <w:spacing w:after="120"/>
        <w:ind w:left="992" w:hanging="709"/>
        <w:contextualSpacing w:val="0"/>
        <w:jc w:val="both"/>
        <w:rPr>
          <w:rFonts w:ascii="Century Gothic" w:eastAsia="Times New Roman" w:hAnsi="Century Gothic"/>
          <w:b/>
          <w:lang w:eastAsia="en-GB"/>
        </w:rPr>
      </w:pPr>
      <w:r w:rsidRPr="009C1CF8">
        <w:rPr>
          <w:rFonts w:ascii="Century Gothic" w:eastAsia="Times New Roman" w:hAnsi="Century Gothic"/>
          <w:lang w:eastAsia="en-GB"/>
        </w:rPr>
        <w:t>Duties of the Chair will include:</w:t>
      </w:r>
    </w:p>
    <w:p w:rsidR="002D73B5" w:rsidRPr="009C1CF8" w:rsidRDefault="002D73B5" w:rsidP="003231B8">
      <w:pPr>
        <w:pStyle w:val="ListParagraph"/>
        <w:numPr>
          <w:ilvl w:val="0"/>
          <w:numId w:val="14"/>
        </w:numPr>
        <w:spacing w:after="120"/>
        <w:ind w:left="1276" w:hanging="425"/>
        <w:contextualSpacing w:val="0"/>
        <w:jc w:val="both"/>
        <w:rPr>
          <w:rFonts w:ascii="Century Gothic" w:eastAsia="Times New Roman" w:hAnsi="Century Gothic"/>
          <w:b/>
          <w:lang w:eastAsia="en-GB"/>
        </w:rPr>
      </w:pPr>
      <w:r w:rsidRPr="009C1CF8">
        <w:rPr>
          <w:rFonts w:ascii="Century Gothic" w:eastAsia="Times New Roman" w:hAnsi="Century Gothic"/>
          <w:lang w:eastAsia="en-GB"/>
        </w:rPr>
        <w:t xml:space="preserve">Leading the smooth and effective operation of the </w:t>
      </w:r>
      <w:r w:rsidR="003231B8" w:rsidRPr="009C1CF8">
        <w:rPr>
          <w:rFonts w:ascii="Century Gothic" w:hAnsi="Century Gothic"/>
        </w:rPr>
        <w:t>Committee</w:t>
      </w:r>
      <w:r w:rsidRPr="009C1CF8">
        <w:rPr>
          <w:rFonts w:ascii="Century Gothic" w:eastAsia="Times New Roman" w:hAnsi="Century Gothic"/>
          <w:lang w:eastAsia="en-GB"/>
        </w:rPr>
        <w:t>;</w:t>
      </w:r>
    </w:p>
    <w:p w:rsidR="002D73B5" w:rsidRPr="003231B8" w:rsidRDefault="002D73B5" w:rsidP="003231B8">
      <w:pPr>
        <w:pStyle w:val="ListParagraph"/>
        <w:numPr>
          <w:ilvl w:val="0"/>
          <w:numId w:val="14"/>
        </w:numPr>
        <w:spacing w:after="120"/>
        <w:ind w:left="1276" w:hanging="425"/>
        <w:contextualSpacing w:val="0"/>
        <w:jc w:val="both"/>
        <w:rPr>
          <w:rFonts w:ascii="Century Gothic" w:eastAsia="Times New Roman" w:hAnsi="Century Gothic"/>
          <w:b/>
          <w:lang w:eastAsia="en-GB"/>
        </w:rPr>
      </w:pPr>
      <w:r w:rsidRPr="009C1CF8">
        <w:rPr>
          <w:rFonts w:ascii="Century Gothic" w:eastAsia="Times New Roman" w:hAnsi="Century Gothic"/>
          <w:lang w:eastAsia="en-GB"/>
        </w:rPr>
        <w:t xml:space="preserve">To ensure the </w:t>
      </w:r>
      <w:r w:rsidR="00930174">
        <w:rPr>
          <w:rFonts w:ascii="Century Gothic" w:eastAsia="Times New Roman" w:hAnsi="Century Gothic"/>
          <w:lang w:eastAsia="en-GB"/>
        </w:rPr>
        <w:t>C</w:t>
      </w:r>
      <w:r w:rsidR="004C0103">
        <w:rPr>
          <w:rFonts w:ascii="Century Gothic" w:eastAsia="Times New Roman" w:hAnsi="Century Gothic"/>
          <w:lang w:eastAsia="en-GB"/>
        </w:rPr>
        <w:t>ommittee</w:t>
      </w:r>
      <w:r w:rsidRPr="009C1CF8">
        <w:rPr>
          <w:rFonts w:ascii="Century Gothic" w:eastAsia="Times New Roman" w:hAnsi="Century Gothic"/>
          <w:lang w:eastAsia="en-GB"/>
        </w:rPr>
        <w:t xml:space="preserve"> is operating effectively and within its mandate, that budgets are appropriately applied and that proper policies</w:t>
      </w:r>
      <w:r w:rsidRPr="003231B8">
        <w:rPr>
          <w:rFonts w:ascii="Century Gothic" w:eastAsia="Times New Roman" w:hAnsi="Century Gothic"/>
          <w:lang w:eastAsia="en-GB"/>
        </w:rPr>
        <w:t xml:space="preserve"> and processes are in place and observed;</w:t>
      </w:r>
    </w:p>
    <w:p w:rsidR="002F47C8" w:rsidRPr="003231B8" w:rsidRDefault="00E97C16" w:rsidP="003231B8">
      <w:pPr>
        <w:pStyle w:val="ListParagraph"/>
        <w:numPr>
          <w:ilvl w:val="0"/>
          <w:numId w:val="14"/>
        </w:numPr>
        <w:spacing w:after="120"/>
        <w:ind w:left="1276" w:hanging="425"/>
        <w:contextualSpacing w:val="0"/>
        <w:jc w:val="both"/>
        <w:rPr>
          <w:rFonts w:ascii="Century Gothic" w:eastAsia="Times New Roman" w:hAnsi="Century Gothic"/>
          <w:lang w:eastAsia="en-GB"/>
        </w:rPr>
      </w:pPr>
      <w:r w:rsidRPr="003231B8">
        <w:rPr>
          <w:rFonts w:ascii="Century Gothic" w:eastAsia="Times New Roman" w:hAnsi="Century Gothic"/>
          <w:lang w:eastAsia="en-GB"/>
        </w:rPr>
        <w:t xml:space="preserve">To ensure </w:t>
      </w:r>
      <w:r w:rsidRPr="009C1CF8">
        <w:rPr>
          <w:rFonts w:ascii="Century Gothic" w:eastAsia="Times New Roman" w:hAnsi="Century Gothic"/>
          <w:lang w:eastAsia="en-GB"/>
        </w:rPr>
        <w:t xml:space="preserve">timely </w:t>
      </w:r>
      <w:r w:rsidR="00CF320F" w:rsidRPr="009C1CF8">
        <w:rPr>
          <w:rFonts w:ascii="Century Gothic" w:eastAsia="Times New Roman" w:hAnsi="Century Gothic"/>
          <w:lang w:eastAsia="en-GB"/>
        </w:rPr>
        <w:t xml:space="preserve">advice and </w:t>
      </w:r>
      <w:r w:rsidRPr="009C1CF8">
        <w:rPr>
          <w:rFonts w:ascii="Century Gothic" w:eastAsia="Times New Roman" w:hAnsi="Century Gothic"/>
          <w:lang w:eastAsia="en-GB"/>
        </w:rPr>
        <w:t xml:space="preserve">reporting to the Dorset LEP Board </w:t>
      </w:r>
      <w:r w:rsidR="00CF320F" w:rsidRPr="009C1CF8">
        <w:rPr>
          <w:rFonts w:ascii="Century Gothic" w:eastAsia="Times New Roman" w:hAnsi="Century Gothic"/>
          <w:lang w:eastAsia="en-GB"/>
        </w:rPr>
        <w:t xml:space="preserve">relating to </w:t>
      </w:r>
      <w:r w:rsidR="009C1CF8" w:rsidRPr="009C1CF8">
        <w:rPr>
          <w:rFonts w:ascii="Century Gothic" w:eastAsia="Times New Roman" w:hAnsi="Century Gothic"/>
          <w:lang w:eastAsia="en-GB"/>
        </w:rPr>
        <w:t xml:space="preserve">the work of the </w:t>
      </w:r>
      <w:r w:rsidR="003231B8" w:rsidRPr="009C1CF8">
        <w:rPr>
          <w:rFonts w:ascii="Century Gothic" w:hAnsi="Century Gothic"/>
        </w:rPr>
        <w:t>Committee</w:t>
      </w:r>
      <w:r w:rsidRPr="009C1CF8">
        <w:rPr>
          <w:rFonts w:ascii="Century Gothic" w:eastAsia="Times New Roman" w:hAnsi="Century Gothic"/>
          <w:lang w:eastAsia="en-GB"/>
        </w:rPr>
        <w:t>.</w:t>
      </w:r>
    </w:p>
    <w:p w:rsidR="002D73B5" w:rsidRPr="003231B8" w:rsidRDefault="002D73B5" w:rsidP="003231B8">
      <w:pPr>
        <w:pStyle w:val="ListParagraph"/>
        <w:numPr>
          <w:ilvl w:val="0"/>
          <w:numId w:val="14"/>
        </w:numPr>
        <w:spacing w:after="120"/>
        <w:ind w:left="1276" w:hanging="425"/>
        <w:contextualSpacing w:val="0"/>
        <w:jc w:val="both"/>
        <w:rPr>
          <w:rFonts w:ascii="Century Gothic" w:eastAsia="Times New Roman" w:hAnsi="Century Gothic"/>
          <w:lang w:eastAsia="en-GB"/>
        </w:rPr>
      </w:pPr>
      <w:r w:rsidRPr="003231B8">
        <w:rPr>
          <w:rFonts w:ascii="Century Gothic" w:eastAsia="Times New Roman" w:hAnsi="Century Gothic"/>
          <w:lang w:eastAsia="en-GB"/>
        </w:rPr>
        <w:t xml:space="preserve">To undertake activity as required according to the </w:t>
      </w:r>
      <w:r w:rsidR="00657930">
        <w:rPr>
          <w:rFonts w:ascii="Century Gothic" w:eastAsia="Times New Roman" w:hAnsi="Century Gothic"/>
          <w:lang w:eastAsia="en-GB"/>
        </w:rPr>
        <w:t>delivery</w:t>
      </w:r>
      <w:r w:rsidRPr="003231B8">
        <w:rPr>
          <w:rFonts w:ascii="Century Gothic" w:eastAsia="Times New Roman" w:hAnsi="Century Gothic"/>
          <w:lang w:eastAsia="en-GB"/>
        </w:rPr>
        <w:t xml:space="preserve"> plan </w:t>
      </w:r>
      <w:r w:rsidR="00657930">
        <w:rPr>
          <w:rFonts w:ascii="Century Gothic" w:eastAsia="Times New Roman" w:hAnsi="Century Gothic"/>
          <w:lang w:eastAsia="en-GB"/>
        </w:rPr>
        <w:t>and</w:t>
      </w:r>
      <w:r w:rsidRPr="003231B8">
        <w:rPr>
          <w:rFonts w:ascii="Century Gothic" w:eastAsia="Times New Roman" w:hAnsi="Century Gothic"/>
          <w:lang w:eastAsia="en-GB"/>
        </w:rPr>
        <w:t xml:space="preserve"> </w:t>
      </w:r>
      <w:r w:rsidR="00657930">
        <w:rPr>
          <w:rFonts w:ascii="Century Gothic" w:eastAsia="Times New Roman" w:hAnsi="Century Gothic"/>
          <w:lang w:eastAsia="en-GB"/>
        </w:rPr>
        <w:t>strategy</w:t>
      </w:r>
      <w:r w:rsidRPr="003231B8">
        <w:rPr>
          <w:rFonts w:ascii="Century Gothic" w:eastAsia="Times New Roman" w:hAnsi="Century Gothic"/>
          <w:lang w:eastAsia="en-GB"/>
        </w:rPr>
        <w:t>.</w:t>
      </w:r>
    </w:p>
    <w:p w:rsidR="002D73B5" w:rsidRPr="003231B8" w:rsidRDefault="002D73B5" w:rsidP="003231B8">
      <w:pPr>
        <w:pStyle w:val="ListParagraph"/>
        <w:numPr>
          <w:ilvl w:val="0"/>
          <w:numId w:val="13"/>
        </w:numPr>
        <w:spacing w:after="120"/>
        <w:contextualSpacing w:val="0"/>
        <w:jc w:val="both"/>
        <w:rPr>
          <w:rFonts w:ascii="Century Gothic" w:eastAsia="Times New Roman" w:hAnsi="Century Gothic"/>
          <w:lang w:eastAsia="en-GB"/>
        </w:rPr>
      </w:pPr>
      <w:r w:rsidRPr="003231B8">
        <w:rPr>
          <w:rFonts w:ascii="Century Gothic" w:eastAsia="Times New Roman" w:hAnsi="Century Gothic"/>
          <w:b/>
          <w:lang w:eastAsia="en-GB"/>
        </w:rPr>
        <w:t>Representation and attendance</w:t>
      </w:r>
    </w:p>
    <w:p w:rsidR="002D73B5" w:rsidRPr="009C1CF8" w:rsidRDefault="003231B8" w:rsidP="00A1643C">
      <w:pPr>
        <w:pStyle w:val="ListParagraph"/>
        <w:numPr>
          <w:ilvl w:val="1"/>
          <w:numId w:val="13"/>
        </w:numPr>
        <w:spacing w:after="120"/>
        <w:ind w:left="964" w:hanging="567"/>
        <w:contextualSpacing w:val="0"/>
        <w:jc w:val="both"/>
        <w:rPr>
          <w:rFonts w:ascii="Century Gothic" w:eastAsia="Times New Roman" w:hAnsi="Century Gothic"/>
          <w:lang w:eastAsia="en-GB"/>
        </w:rPr>
      </w:pPr>
      <w:r w:rsidRPr="009C1CF8">
        <w:rPr>
          <w:rFonts w:ascii="Century Gothic" w:hAnsi="Century Gothic"/>
        </w:rPr>
        <w:t xml:space="preserve">Committee </w:t>
      </w:r>
      <w:r w:rsidR="002D73B5" w:rsidRPr="009C1CF8">
        <w:rPr>
          <w:rFonts w:ascii="Century Gothic" w:hAnsi="Century Gothic"/>
        </w:rPr>
        <w:t xml:space="preserve">members are expected to attend not less than 75% of meetings over a twelve month period.  </w:t>
      </w:r>
    </w:p>
    <w:p w:rsidR="00657930" w:rsidRPr="009C1CF8" w:rsidRDefault="00930174" w:rsidP="00A1643C">
      <w:pPr>
        <w:pStyle w:val="ListParagraph"/>
        <w:numPr>
          <w:ilvl w:val="1"/>
          <w:numId w:val="13"/>
        </w:numPr>
        <w:spacing w:after="120"/>
        <w:ind w:left="964" w:hanging="567"/>
        <w:contextualSpacing w:val="0"/>
        <w:jc w:val="both"/>
        <w:rPr>
          <w:rFonts w:ascii="Century Gothic" w:eastAsia="Times New Roman" w:hAnsi="Century Gothic"/>
          <w:lang w:eastAsia="en-GB"/>
        </w:rPr>
      </w:pPr>
      <w:r>
        <w:rPr>
          <w:rFonts w:ascii="Century Gothic" w:hAnsi="Century Gothic"/>
        </w:rPr>
        <w:t>There is no provision for committee members to be replaced by D</w:t>
      </w:r>
      <w:r w:rsidR="00657930" w:rsidRPr="009C1CF8">
        <w:rPr>
          <w:rFonts w:ascii="Century Gothic" w:hAnsi="Century Gothic"/>
        </w:rPr>
        <w:t>eputies</w:t>
      </w:r>
      <w:r>
        <w:rPr>
          <w:rFonts w:ascii="Century Gothic" w:hAnsi="Century Gothic"/>
        </w:rPr>
        <w:t>.</w:t>
      </w:r>
      <w:r w:rsidR="00657930" w:rsidRPr="009C1CF8">
        <w:rPr>
          <w:rFonts w:ascii="Century Gothic" w:hAnsi="Century Gothic"/>
        </w:rPr>
        <w:t xml:space="preserve"> </w:t>
      </w:r>
    </w:p>
    <w:p w:rsidR="002D73B5" w:rsidRPr="009C1CF8" w:rsidRDefault="002D73B5" w:rsidP="003231B8">
      <w:pPr>
        <w:pStyle w:val="ListParagraph"/>
        <w:numPr>
          <w:ilvl w:val="0"/>
          <w:numId w:val="13"/>
        </w:numPr>
        <w:spacing w:after="120"/>
        <w:contextualSpacing w:val="0"/>
        <w:jc w:val="both"/>
        <w:rPr>
          <w:rFonts w:ascii="Century Gothic" w:eastAsia="Times New Roman" w:hAnsi="Century Gothic"/>
          <w:b/>
          <w:lang w:eastAsia="en-GB"/>
        </w:rPr>
      </w:pPr>
      <w:r w:rsidRPr="009C1CF8">
        <w:rPr>
          <w:rFonts w:ascii="Century Gothic" w:eastAsia="Times New Roman" w:hAnsi="Century Gothic"/>
          <w:b/>
          <w:lang w:eastAsia="en-GB"/>
        </w:rPr>
        <w:t>Decisions</w:t>
      </w:r>
    </w:p>
    <w:p w:rsidR="002D73B5" w:rsidRPr="009C1CF8" w:rsidRDefault="002D73B5" w:rsidP="00A1643C">
      <w:pPr>
        <w:pStyle w:val="ListParagraph"/>
        <w:numPr>
          <w:ilvl w:val="1"/>
          <w:numId w:val="13"/>
        </w:numPr>
        <w:spacing w:after="120"/>
        <w:ind w:left="964" w:hanging="567"/>
        <w:contextualSpacing w:val="0"/>
        <w:jc w:val="both"/>
        <w:rPr>
          <w:rFonts w:ascii="Century Gothic" w:eastAsia="Times New Roman" w:hAnsi="Century Gothic"/>
          <w:lang w:eastAsia="en-GB"/>
        </w:rPr>
      </w:pPr>
      <w:r w:rsidRPr="009C1CF8">
        <w:rPr>
          <w:rFonts w:ascii="Century Gothic" w:eastAsia="Times New Roman" w:hAnsi="Century Gothic"/>
          <w:lang w:eastAsia="en-GB"/>
        </w:rPr>
        <w:t xml:space="preserve">The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Pr="009C1CF8">
        <w:rPr>
          <w:rFonts w:ascii="Century Gothic" w:eastAsia="Times New Roman" w:hAnsi="Century Gothic"/>
          <w:lang w:eastAsia="en-GB"/>
        </w:rPr>
        <w:t>shall operate on the basis of consensus.</w:t>
      </w:r>
    </w:p>
    <w:p w:rsidR="00AB7855" w:rsidRPr="00206084" w:rsidRDefault="002D73B5" w:rsidP="00A1643C">
      <w:pPr>
        <w:pStyle w:val="ListParagraph"/>
        <w:numPr>
          <w:ilvl w:val="1"/>
          <w:numId w:val="13"/>
        </w:numPr>
        <w:spacing w:after="120"/>
        <w:ind w:left="964" w:hanging="567"/>
        <w:contextualSpacing w:val="0"/>
        <w:jc w:val="both"/>
        <w:rPr>
          <w:rFonts w:ascii="Century Gothic" w:eastAsia="Times New Roman" w:hAnsi="Century Gothic"/>
          <w:b/>
          <w:sz w:val="20"/>
          <w:lang w:eastAsia="en-GB"/>
        </w:rPr>
      </w:pPr>
      <w:r w:rsidRPr="00930174">
        <w:rPr>
          <w:rFonts w:ascii="Century Gothic" w:eastAsia="Times New Roman" w:hAnsi="Century Gothic"/>
          <w:lang w:eastAsia="en-GB"/>
        </w:rPr>
        <w:t xml:space="preserve">In the event that a consensus cannot be achieved on a matter </w:t>
      </w:r>
      <w:r w:rsidR="00930174">
        <w:rPr>
          <w:rFonts w:ascii="Century Gothic" w:eastAsia="Times New Roman" w:hAnsi="Century Gothic"/>
          <w:lang w:eastAsia="en-GB"/>
        </w:rPr>
        <w:t xml:space="preserve">the Chair will </w:t>
      </w:r>
      <w:r w:rsidR="001833CC">
        <w:rPr>
          <w:rFonts w:ascii="Century Gothic" w:eastAsia="Times New Roman" w:hAnsi="Century Gothic"/>
          <w:lang w:eastAsia="en-GB"/>
        </w:rPr>
        <w:t>refer the terms of the discussion to the Chair of the LEP Board and/or the LEP Director (as appropriate) for resolution.</w:t>
      </w:r>
      <w:r w:rsidR="00930174">
        <w:rPr>
          <w:rFonts w:ascii="Century Gothic" w:eastAsia="Times New Roman" w:hAnsi="Century Gothic"/>
          <w:lang w:eastAsia="en-GB"/>
        </w:rPr>
        <w:t xml:space="preserve"> </w:t>
      </w:r>
    </w:p>
    <w:p w:rsidR="002D73B5" w:rsidRPr="003231B8" w:rsidRDefault="002D73B5" w:rsidP="00A1643C">
      <w:pPr>
        <w:pStyle w:val="ListParagraph"/>
        <w:numPr>
          <w:ilvl w:val="1"/>
          <w:numId w:val="13"/>
        </w:numPr>
        <w:spacing w:after="120"/>
        <w:ind w:left="964" w:hanging="567"/>
        <w:contextualSpacing w:val="0"/>
        <w:jc w:val="both"/>
        <w:rPr>
          <w:rFonts w:ascii="Century Gothic" w:eastAsia="Times New Roman" w:hAnsi="Century Gothic"/>
          <w:b/>
          <w:sz w:val="20"/>
          <w:lang w:eastAsia="en-GB"/>
        </w:rPr>
      </w:pPr>
      <w:r w:rsidRPr="003231B8">
        <w:rPr>
          <w:rFonts w:ascii="Century Gothic" w:hAnsi="Century Gothic"/>
          <w:szCs w:val="24"/>
        </w:rPr>
        <w:t xml:space="preserve">There should be a quorum of </w:t>
      </w:r>
      <w:r w:rsidR="001E6C60">
        <w:rPr>
          <w:rFonts w:ascii="Century Gothic" w:hAnsi="Century Gothic"/>
          <w:szCs w:val="24"/>
        </w:rPr>
        <w:t xml:space="preserve">50% plus 1 of the members of the </w:t>
      </w:r>
      <w:r w:rsidR="00206084">
        <w:rPr>
          <w:rFonts w:ascii="Century Gothic" w:hAnsi="Century Gothic"/>
          <w:szCs w:val="24"/>
        </w:rPr>
        <w:t xml:space="preserve">committee </w:t>
      </w:r>
      <w:r w:rsidR="00206084" w:rsidRPr="003231B8">
        <w:rPr>
          <w:rFonts w:ascii="Century Gothic" w:hAnsi="Century Gothic"/>
          <w:szCs w:val="24"/>
        </w:rPr>
        <w:t>and</w:t>
      </w:r>
      <w:r w:rsidR="002C2A7D" w:rsidRPr="00676013">
        <w:rPr>
          <w:rFonts w:ascii="Century Gothic" w:hAnsi="Century Gothic"/>
          <w:szCs w:val="24"/>
        </w:rPr>
        <w:t xml:space="preserve"> there must always be a majority of business sector members for a meeting to be quorate.</w:t>
      </w:r>
    </w:p>
    <w:p w:rsidR="002D73B5" w:rsidRPr="003231B8" w:rsidRDefault="00296994" w:rsidP="00A1643C">
      <w:pPr>
        <w:pStyle w:val="ListParagraph"/>
        <w:numPr>
          <w:ilvl w:val="1"/>
          <w:numId w:val="13"/>
        </w:numPr>
        <w:spacing w:after="120"/>
        <w:ind w:left="964" w:hanging="567"/>
        <w:contextualSpacing w:val="0"/>
        <w:jc w:val="both"/>
        <w:rPr>
          <w:rFonts w:ascii="Century Gothic" w:eastAsia="Times New Roman" w:hAnsi="Century Gothic"/>
          <w:b/>
          <w:lang w:eastAsia="en-GB"/>
        </w:rPr>
      </w:pPr>
      <w:r w:rsidRPr="00296994">
        <w:rPr>
          <w:rFonts w:ascii="Century Gothic" w:eastAsia="Times New Roman" w:hAnsi="Century Gothic"/>
          <w:lang w:eastAsia="en-GB"/>
        </w:rPr>
        <w:t>If a</w:t>
      </w:r>
      <w:r w:rsidR="00AB7855">
        <w:rPr>
          <w:rFonts w:ascii="Century Gothic" w:eastAsia="Times New Roman" w:hAnsi="Century Gothic"/>
          <w:lang w:eastAsia="en-GB"/>
        </w:rPr>
        <w:t xml:space="preserve"> recommendation</w:t>
      </w:r>
      <w:r w:rsidRPr="00296994">
        <w:rPr>
          <w:rFonts w:ascii="Century Gothic" w:eastAsia="Times New Roman" w:hAnsi="Century Gothic"/>
          <w:lang w:eastAsia="en-GB"/>
        </w:rPr>
        <w:t xml:space="preserve"> needs to be made outside of the meeting, </w:t>
      </w:r>
      <w:r w:rsidR="00206084">
        <w:rPr>
          <w:rFonts w:ascii="Century Gothic" w:eastAsia="Times New Roman" w:hAnsi="Century Gothic"/>
          <w:lang w:eastAsia="en-GB"/>
        </w:rPr>
        <w:t xml:space="preserve">agreement </w:t>
      </w:r>
      <w:r w:rsidR="00206084" w:rsidRPr="00296994">
        <w:rPr>
          <w:rFonts w:ascii="Century Gothic" w:eastAsia="Times New Roman" w:hAnsi="Century Gothic"/>
          <w:lang w:eastAsia="en-GB"/>
        </w:rPr>
        <w:t>can</w:t>
      </w:r>
      <w:r w:rsidRPr="00296994">
        <w:rPr>
          <w:rFonts w:ascii="Century Gothic" w:eastAsia="Times New Roman" w:hAnsi="Century Gothic"/>
          <w:lang w:eastAsia="en-GB"/>
        </w:rPr>
        <w:t xml:space="preserve"> be sought via </w:t>
      </w:r>
      <w:r w:rsidRPr="009C1CF8">
        <w:rPr>
          <w:rFonts w:ascii="Century Gothic" w:eastAsia="Times New Roman" w:hAnsi="Century Gothic"/>
          <w:lang w:eastAsia="en-GB"/>
        </w:rPr>
        <w:t>Written Procedure</w:t>
      </w:r>
      <w:r w:rsidR="001E6C60">
        <w:rPr>
          <w:rFonts w:ascii="Century Gothic" w:eastAsia="Times New Roman" w:hAnsi="Century Gothic"/>
          <w:lang w:eastAsia="en-GB"/>
        </w:rPr>
        <w:t xml:space="preserve"> (Appendix 1)</w:t>
      </w:r>
      <w:r w:rsidRPr="009C1CF8">
        <w:rPr>
          <w:rFonts w:ascii="Century Gothic" w:eastAsia="Times New Roman" w:hAnsi="Century Gothic"/>
          <w:lang w:eastAsia="en-GB"/>
        </w:rPr>
        <w:t xml:space="preserve">. </w:t>
      </w:r>
      <w:r w:rsidR="002D73B5" w:rsidRPr="009C1CF8">
        <w:rPr>
          <w:rFonts w:ascii="Century Gothic" w:eastAsia="Times New Roman" w:hAnsi="Century Gothic"/>
          <w:lang w:eastAsia="en-GB"/>
        </w:rPr>
        <w:t xml:space="preserve">In such cases, the Secretariat shall write to each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002D73B5" w:rsidRPr="009C1CF8">
        <w:rPr>
          <w:rFonts w:ascii="Century Gothic" w:eastAsia="Times New Roman" w:hAnsi="Century Gothic"/>
          <w:lang w:eastAsia="en-GB"/>
        </w:rPr>
        <w:t xml:space="preserve">member requesting agreement to a specified course of action.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002D73B5" w:rsidRPr="009C1CF8">
        <w:rPr>
          <w:rFonts w:ascii="Century Gothic" w:eastAsia="Times New Roman" w:hAnsi="Century Gothic"/>
          <w:lang w:eastAsia="en-GB"/>
        </w:rPr>
        <w:t>members</w:t>
      </w:r>
      <w:r w:rsidR="002D73B5" w:rsidRPr="003231B8">
        <w:rPr>
          <w:rFonts w:ascii="Century Gothic" w:eastAsia="Times New Roman" w:hAnsi="Century Gothic"/>
          <w:lang w:eastAsia="en-GB"/>
        </w:rPr>
        <w:t xml:space="preserve"> shall be given no fewer than five working days to respond to the Secretariat. </w:t>
      </w:r>
      <w:r w:rsidR="000D51C8">
        <w:rPr>
          <w:rFonts w:ascii="Century Gothic" w:eastAsia="Times New Roman" w:hAnsi="Century Gothic"/>
          <w:lang w:eastAsia="en-GB"/>
        </w:rPr>
        <w:br/>
      </w:r>
    </w:p>
    <w:p w:rsidR="002D73B5" w:rsidRPr="002E3E39" w:rsidRDefault="002D73B5" w:rsidP="00A1643C">
      <w:pPr>
        <w:pStyle w:val="ListParagraph"/>
        <w:numPr>
          <w:ilvl w:val="1"/>
          <w:numId w:val="13"/>
        </w:numPr>
        <w:spacing w:after="120"/>
        <w:ind w:left="964" w:hanging="567"/>
        <w:contextualSpacing w:val="0"/>
        <w:jc w:val="both"/>
        <w:rPr>
          <w:rFonts w:ascii="Century Gothic" w:eastAsia="Times New Roman" w:hAnsi="Century Gothic"/>
          <w:b/>
          <w:lang w:eastAsia="en-GB"/>
        </w:rPr>
      </w:pPr>
      <w:r w:rsidRPr="003231B8">
        <w:rPr>
          <w:rFonts w:ascii="Century Gothic" w:eastAsia="Times New Roman" w:hAnsi="Century Gothic"/>
          <w:lang w:eastAsia="en-GB"/>
        </w:rPr>
        <w:t xml:space="preserve">For a </w:t>
      </w:r>
      <w:r w:rsidR="001833CC">
        <w:rPr>
          <w:rFonts w:ascii="Century Gothic" w:eastAsia="Times New Roman" w:hAnsi="Century Gothic"/>
          <w:lang w:eastAsia="en-GB"/>
        </w:rPr>
        <w:t>recommendation to be agreed</w:t>
      </w:r>
      <w:r w:rsidRPr="003231B8">
        <w:rPr>
          <w:rFonts w:ascii="Century Gothic" w:eastAsia="Times New Roman" w:hAnsi="Century Gothic"/>
          <w:lang w:eastAsia="en-GB"/>
        </w:rPr>
        <w:t xml:space="preserve"> by </w:t>
      </w:r>
      <w:r w:rsidR="002E3E39">
        <w:rPr>
          <w:rFonts w:ascii="Century Gothic" w:eastAsia="Times New Roman" w:hAnsi="Century Gothic"/>
          <w:lang w:eastAsia="en-GB"/>
        </w:rPr>
        <w:t>Written</w:t>
      </w:r>
      <w:r w:rsidRPr="002E3E39">
        <w:rPr>
          <w:rFonts w:ascii="Century Gothic" w:eastAsia="Times New Roman" w:hAnsi="Century Gothic"/>
          <w:lang w:eastAsia="en-GB"/>
        </w:rPr>
        <w:t xml:space="preserve"> Procedure, the number of members participating and the composition of those members must be as required for a quorate meeting. Over 50% of members responding to the request must indicate agreement to the proposal.</w:t>
      </w:r>
    </w:p>
    <w:p w:rsidR="002D73B5" w:rsidRPr="003231B8" w:rsidRDefault="002D73B5" w:rsidP="00A1643C">
      <w:pPr>
        <w:pStyle w:val="ListParagraph"/>
        <w:numPr>
          <w:ilvl w:val="1"/>
          <w:numId w:val="13"/>
        </w:numPr>
        <w:spacing w:after="120"/>
        <w:ind w:left="964" w:hanging="567"/>
        <w:contextualSpacing w:val="0"/>
        <w:jc w:val="both"/>
        <w:rPr>
          <w:rFonts w:ascii="Century Gothic" w:eastAsia="Times New Roman" w:hAnsi="Century Gothic"/>
          <w:lang w:eastAsia="en-GB"/>
        </w:rPr>
      </w:pPr>
      <w:r w:rsidRPr="003231B8">
        <w:rPr>
          <w:rFonts w:ascii="Century Gothic" w:eastAsia="Times New Roman" w:hAnsi="Century Gothic"/>
          <w:lang w:eastAsia="en-GB"/>
        </w:rPr>
        <w:t xml:space="preserve">All </w:t>
      </w:r>
      <w:r w:rsidR="00AB7855">
        <w:rPr>
          <w:rFonts w:ascii="Century Gothic" w:eastAsia="Times New Roman" w:hAnsi="Century Gothic"/>
          <w:lang w:eastAsia="en-GB"/>
        </w:rPr>
        <w:t>recommendations</w:t>
      </w:r>
      <w:r w:rsidRPr="003231B8">
        <w:rPr>
          <w:rFonts w:ascii="Century Gothic" w:eastAsia="Times New Roman" w:hAnsi="Century Gothic"/>
          <w:lang w:eastAsia="en-GB"/>
        </w:rPr>
        <w:t xml:space="preserve"> made </w:t>
      </w:r>
      <w:r w:rsidR="001833CC">
        <w:rPr>
          <w:rFonts w:ascii="Century Gothic" w:eastAsia="Times New Roman" w:hAnsi="Century Gothic"/>
          <w:lang w:eastAsia="en-GB"/>
        </w:rPr>
        <w:t>via the</w:t>
      </w:r>
      <w:r w:rsidRPr="003231B8">
        <w:rPr>
          <w:rFonts w:ascii="Century Gothic" w:eastAsia="Times New Roman" w:hAnsi="Century Gothic"/>
          <w:lang w:eastAsia="en-GB"/>
        </w:rPr>
        <w:t xml:space="preserve"> </w:t>
      </w:r>
      <w:r w:rsidR="002E3E39">
        <w:rPr>
          <w:rFonts w:ascii="Century Gothic" w:eastAsia="Times New Roman" w:hAnsi="Century Gothic"/>
          <w:lang w:eastAsia="en-GB"/>
        </w:rPr>
        <w:t>Written</w:t>
      </w:r>
      <w:r w:rsidRPr="003231B8">
        <w:rPr>
          <w:rFonts w:ascii="Century Gothic" w:eastAsia="Times New Roman" w:hAnsi="Century Gothic"/>
          <w:lang w:eastAsia="en-GB"/>
        </w:rPr>
        <w:t xml:space="preserve"> Procedure shall be ratified at the next scheduled meeting.</w:t>
      </w:r>
    </w:p>
    <w:p w:rsidR="002D73B5" w:rsidRPr="003231B8" w:rsidRDefault="002D73B5" w:rsidP="003231B8">
      <w:pPr>
        <w:pStyle w:val="ListParagraph"/>
        <w:numPr>
          <w:ilvl w:val="0"/>
          <w:numId w:val="13"/>
        </w:numPr>
        <w:spacing w:after="120"/>
        <w:contextualSpacing w:val="0"/>
        <w:jc w:val="both"/>
        <w:rPr>
          <w:rFonts w:ascii="Century Gothic" w:eastAsia="Times New Roman" w:hAnsi="Century Gothic"/>
          <w:b/>
          <w:lang w:eastAsia="en-GB"/>
        </w:rPr>
      </w:pPr>
      <w:r w:rsidRPr="003231B8">
        <w:rPr>
          <w:rFonts w:ascii="Century Gothic" w:eastAsia="Times New Roman" w:hAnsi="Century Gothic"/>
          <w:b/>
          <w:lang w:eastAsia="en-GB"/>
        </w:rPr>
        <w:t>Meetings and papers</w:t>
      </w:r>
    </w:p>
    <w:p w:rsidR="002D73B5" w:rsidRPr="003231B8" w:rsidRDefault="003231B8" w:rsidP="00A1643C">
      <w:pPr>
        <w:pStyle w:val="ListParagraph"/>
        <w:numPr>
          <w:ilvl w:val="1"/>
          <w:numId w:val="13"/>
        </w:numPr>
        <w:spacing w:after="120"/>
        <w:ind w:left="992" w:hanging="709"/>
        <w:contextualSpacing w:val="0"/>
        <w:jc w:val="both"/>
        <w:rPr>
          <w:rFonts w:ascii="Century Gothic" w:eastAsia="Times New Roman" w:hAnsi="Century Gothic"/>
          <w:lang w:eastAsia="en-GB"/>
        </w:rPr>
      </w:pPr>
      <w:r w:rsidRPr="009C1CF8">
        <w:rPr>
          <w:rFonts w:ascii="Century Gothic" w:hAnsi="Century Gothic"/>
        </w:rPr>
        <w:t xml:space="preserve">Committee </w:t>
      </w:r>
      <w:r w:rsidR="002D73B5" w:rsidRPr="009C1CF8">
        <w:rPr>
          <w:rFonts w:ascii="Century Gothic" w:hAnsi="Century Gothic"/>
        </w:rPr>
        <w:t>meetings</w:t>
      </w:r>
      <w:r w:rsidR="002D73B5" w:rsidRPr="003231B8">
        <w:rPr>
          <w:rFonts w:ascii="Century Gothic" w:hAnsi="Century Gothic"/>
        </w:rPr>
        <w:t xml:space="preserve"> shall be held on a </w:t>
      </w:r>
      <w:r w:rsidR="009C1CF8">
        <w:rPr>
          <w:rFonts w:ascii="Century Gothic" w:hAnsi="Century Gothic"/>
        </w:rPr>
        <w:t>bi-annual</w:t>
      </w:r>
      <w:r w:rsidR="002D73B5" w:rsidRPr="003231B8">
        <w:rPr>
          <w:rFonts w:ascii="Century Gothic" w:hAnsi="Century Gothic"/>
        </w:rPr>
        <w:t xml:space="preserve"> basis.  A calendar of future meetings will be set for a year at a time although the minimum notice required for a meeting is two weeks, to ensure that all members are afforded the opportunity to attend</w:t>
      </w:r>
      <w:r w:rsidR="002D73B5" w:rsidRPr="003231B8">
        <w:rPr>
          <w:rFonts w:ascii="Century Gothic" w:eastAsia="Times New Roman" w:hAnsi="Century Gothic"/>
          <w:lang w:eastAsia="en-GB"/>
        </w:rPr>
        <w:t>.</w:t>
      </w:r>
    </w:p>
    <w:p w:rsidR="002D73B5" w:rsidRPr="003231B8" w:rsidRDefault="002D73B5" w:rsidP="00A1643C">
      <w:pPr>
        <w:pStyle w:val="ListParagraph"/>
        <w:numPr>
          <w:ilvl w:val="1"/>
          <w:numId w:val="13"/>
        </w:numPr>
        <w:spacing w:after="120"/>
        <w:ind w:left="992" w:hanging="709"/>
        <w:contextualSpacing w:val="0"/>
        <w:jc w:val="both"/>
        <w:rPr>
          <w:rFonts w:ascii="Century Gothic" w:eastAsia="Times New Roman" w:hAnsi="Century Gothic"/>
          <w:b/>
          <w:lang w:eastAsia="en-GB"/>
        </w:rPr>
      </w:pPr>
      <w:r w:rsidRPr="003231B8">
        <w:rPr>
          <w:rFonts w:ascii="Century Gothic" w:eastAsia="Times New Roman" w:hAnsi="Century Gothic"/>
          <w:lang w:eastAsia="en-GB"/>
        </w:rPr>
        <w:t xml:space="preserve">The agenda and papers for meetings shall be approved by the </w:t>
      </w:r>
      <w:r w:rsidR="00E83097" w:rsidRPr="003231B8">
        <w:rPr>
          <w:rFonts w:ascii="Century Gothic" w:eastAsia="Times New Roman" w:hAnsi="Century Gothic"/>
          <w:lang w:eastAsia="en-GB"/>
        </w:rPr>
        <w:t>Chair</w:t>
      </w:r>
      <w:r w:rsidRPr="003231B8">
        <w:rPr>
          <w:rFonts w:ascii="Century Gothic" w:eastAsia="Times New Roman" w:hAnsi="Century Gothic"/>
          <w:lang w:eastAsia="en-GB"/>
        </w:rPr>
        <w:t xml:space="preserve"> and issued at least 5 working days in advance of the meeting by the Secretariat. </w:t>
      </w:r>
    </w:p>
    <w:p w:rsidR="002D73B5" w:rsidRPr="001E6C60" w:rsidRDefault="0044111D" w:rsidP="00A1643C">
      <w:pPr>
        <w:pStyle w:val="ListParagraph"/>
        <w:numPr>
          <w:ilvl w:val="1"/>
          <w:numId w:val="13"/>
        </w:numPr>
        <w:spacing w:after="120"/>
        <w:ind w:left="992" w:hanging="709"/>
        <w:contextualSpacing w:val="0"/>
        <w:jc w:val="both"/>
        <w:rPr>
          <w:rFonts w:ascii="Century Gothic" w:eastAsia="Times New Roman" w:hAnsi="Century Gothic"/>
          <w:b/>
          <w:lang w:eastAsia="en-GB"/>
        </w:rPr>
      </w:pPr>
      <w:r w:rsidRPr="003231B8">
        <w:rPr>
          <w:rFonts w:ascii="Century Gothic" w:eastAsia="Times New Roman" w:hAnsi="Century Gothic"/>
          <w:lang w:eastAsia="en-GB"/>
        </w:rPr>
        <w:t>M</w:t>
      </w:r>
      <w:r w:rsidR="002D73B5" w:rsidRPr="003231B8">
        <w:rPr>
          <w:rFonts w:ascii="Century Gothic" w:eastAsia="Times New Roman" w:hAnsi="Century Gothic"/>
          <w:lang w:eastAsia="en-GB"/>
        </w:rPr>
        <w:t xml:space="preserve">eeting minutes shall be approved in </w:t>
      </w:r>
      <w:r w:rsidR="002D73B5" w:rsidRPr="009C1CF8">
        <w:rPr>
          <w:rFonts w:ascii="Century Gothic" w:eastAsia="Times New Roman" w:hAnsi="Century Gothic"/>
          <w:lang w:eastAsia="en-GB"/>
        </w:rPr>
        <w:t xml:space="preserve">draft form by the Chair and disseminated to members no later than ten working days following the meeting. Minutes shall remain in draft until approval by the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002D73B5" w:rsidRPr="009C1CF8">
        <w:rPr>
          <w:rFonts w:ascii="Century Gothic" w:eastAsia="Times New Roman" w:hAnsi="Century Gothic"/>
          <w:lang w:eastAsia="en-GB"/>
        </w:rPr>
        <w:t>at the next meeting.</w:t>
      </w:r>
    </w:p>
    <w:p w:rsidR="001E6C60" w:rsidRPr="001E6C60" w:rsidRDefault="001E6C60" w:rsidP="00A1643C">
      <w:pPr>
        <w:pStyle w:val="ListParagraph"/>
        <w:numPr>
          <w:ilvl w:val="1"/>
          <w:numId w:val="13"/>
        </w:numPr>
        <w:spacing w:after="120"/>
        <w:ind w:left="936" w:hanging="709"/>
        <w:contextualSpacing w:val="0"/>
        <w:jc w:val="both"/>
        <w:rPr>
          <w:rFonts w:ascii="Century Gothic" w:eastAsia="Times New Roman" w:hAnsi="Century Gothic"/>
          <w:b/>
          <w:lang w:eastAsia="en-GB"/>
        </w:rPr>
      </w:pPr>
      <w:r>
        <w:rPr>
          <w:rFonts w:ascii="Century Gothic" w:eastAsia="Times New Roman" w:hAnsi="Century Gothic"/>
          <w:lang w:eastAsia="en-GB"/>
        </w:rPr>
        <w:t>Meetings may be asked to consider confidential or sensitive information concerning personal data, contracts, procurement processes or commercially sensitive data. In these circumstances may be asked to sign a non-disclosure agreement.</w:t>
      </w:r>
    </w:p>
    <w:p w:rsidR="001E6C60" w:rsidRPr="009C1CF8" w:rsidRDefault="001E6C60" w:rsidP="00A1643C">
      <w:pPr>
        <w:pStyle w:val="ListParagraph"/>
        <w:numPr>
          <w:ilvl w:val="1"/>
          <w:numId w:val="13"/>
        </w:numPr>
        <w:spacing w:after="120"/>
        <w:ind w:left="936" w:hanging="709"/>
        <w:contextualSpacing w:val="0"/>
        <w:jc w:val="both"/>
        <w:rPr>
          <w:rFonts w:ascii="Century Gothic" w:eastAsia="Times New Roman" w:hAnsi="Century Gothic"/>
          <w:b/>
          <w:lang w:eastAsia="en-GB"/>
        </w:rPr>
      </w:pPr>
      <w:r>
        <w:rPr>
          <w:rFonts w:ascii="Century Gothic" w:eastAsia="Times New Roman" w:hAnsi="Century Gothic"/>
          <w:lang w:eastAsia="en-GB"/>
        </w:rPr>
        <w:t xml:space="preserve">Meetings may be held in two parts – an </w:t>
      </w:r>
      <w:r w:rsidR="008972DD">
        <w:rPr>
          <w:rFonts w:ascii="Century Gothic" w:eastAsia="Times New Roman" w:hAnsi="Century Gothic"/>
          <w:lang w:eastAsia="en-GB"/>
        </w:rPr>
        <w:t>‘</w:t>
      </w:r>
      <w:r>
        <w:rPr>
          <w:rFonts w:ascii="Century Gothic" w:eastAsia="Times New Roman" w:hAnsi="Century Gothic"/>
          <w:lang w:eastAsia="en-GB"/>
        </w:rPr>
        <w:t>open</w:t>
      </w:r>
      <w:r w:rsidR="008972DD">
        <w:rPr>
          <w:rFonts w:ascii="Century Gothic" w:eastAsia="Times New Roman" w:hAnsi="Century Gothic"/>
          <w:lang w:eastAsia="en-GB"/>
        </w:rPr>
        <w:t>’</w:t>
      </w:r>
      <w:r>
        <w:rPr>
          <w:rFonts w:ascii="Century Gothic" w:eastAsia="Times New Roman" w:hAnsi="Century Gothic"/>
          <w:lang w:eastAsia="en-GB"/>
        </w:rPr>
        <w:t xml:space="preserve"> session (during which public access is encouraged)</w:t>
      </w:r>
      <w:r w:rsidR="008972DD">
        <w:rPr>
          <w:rFonts w:ascii="Century Gothic" w:eastAsia="Times New Roman" w:hAnsi="Century Gothic"/>
          <w:lang w:eastAsia="en-GB"/>
        </w:rPr>
        <w:t xml:space="preserve"> &amp; a ‘closed’ session. The ‘closed’ session is to enable the consideration of commercially sensitive data. There should be ‘good reason’ for holding a closed session. </w:t>
      </w:r>
    </w:p>
    <w:p w:rsidR="008972DD" w:rsidRPr="00BA1578" w:rsidRDefault="008972DD" w:rsidP="00A1643C">
      <w:pPr>
        <w:pStyle w:val="ListParagraph"/>
        <w:numPr>
          <w:ilvl w:val="1"/>
          <w:numId w:val="13"/>
        </w:numPr>
        <w:spacing w:after="120"/>
        <w:ind w:left="715"/>
        <w:contextualSpacing w:val="0"/>
        <w:jc w:val="both"/>
        <w:rPr>
          <w:rFonts w:ascii="Century Gothic" w:eastAsia="Times New Roman" w:hAnsi="Century Gothic"/>
          <w:b/>
          <w:lang w:eastAsia="en-GB"/>
        </w:rPr>
      </w:pPr>
      <w:r>
        <w:rPr>
          <w:rFonts w:ascii="Century Gothic" w:eastAsia="Times New Roman" w:hAnsi="Century Gothic"/>
          <w:lang w:eastAsia="en-GB"/>
        </w:rPr>
        <w:t xml:space="preserve">   </w:t>
      </w:r>
      <w:r w:rsidRPr="00BA1578">
        <w:rPr>
          <w:rFonts w:ascii="Century Gothic" w:eastAsia="Times New Roman" w:hAnsi="Century Gothic"/>
          <w:lang w:eastAsia="en-GB"/>
        </w:rPr>
        <w:t xml:space="preserve">Minutes shall be made publicly available </w:t>
      </w:r>
      <w:r>
        <w:rPr>
          <w:rFonts w:ascii="Century Gothic" w:eastAsia="Times New Roman" w:hAnsi="Century Gothic"/>
          <w:lang w:eastAsia="en-GB"/>
        </w:rPr>
        <w:t xml:space="preserve">on the Dorset LEP website. Minutes  </w:t>
      </w:r>
      <w:r>
        <w:rPr>
          <w:rFonts w:ascii="Century Gothic" w:eastAsia="Times New Roman" w:hAnsi="Century Gothic"/>
          <w:lang w:eastAsia="en-GB"/>
        </w:rPr>
        <w:tab/>
      </w:r>
      <w:r w:rsidR="00A1643C">
        <w:rPr>
          <w:rFonts w:ascii="Century Gothic" w:eastAsia="Times New Roman" w:hAnsi="Century Gothic"/>
          <w:lang w:eastAsia="en-GB"/>
        </w:rPr>
        <w:t xml:space="preserve">   </w:t>
      </w:r>
      <w:r>
        <w:rPr>
          <w:rFonts w:ascii="Century Gothic" w:eastAsia="Times New Roman" w:hAnsi="Century Gothic"/>
          <w:lang w:eastAsia="en-GB"/>
        </w:rPr>
        <w:t xml:space="preserve">will be redacted were they contain </w:t>
      </w:r>
      <w:r w:rsidRPr="00BA1578">
        <w:rPr>
          <w:rFonts w:ascii="Century Gothic" w:eastAsia="Times New Roman" w:hAnsi="Century Gothic"/>
          <w:lang w:eastAsia="en-GB"/>
        </w:rPr>
        <w:t xml:space="preserve">personal information about individuals or </w:t>
      </w:r>
      <w:r>
        <w:rPr>
          <w:rFonts w:ascii="Century Gothic" w:eastAsia="Times New Roman" w:hAnsi="Century Gothic"/>
          <w:lang w:eastAsia="en-GB"/>
        </w:rPr>
        <w:tab/>
      </w:r>
      <w:r w:rsidR="00A1643C">
        <w:rPr>
          <w:rFonts w:ascii="Century Gothic" w:eastAsia="Times New Roman" w:hAnsi="Century Gothic"/>
          <w:lang w:eastAsia="en-GB"/>
        </w:rPr>
        <w:t xml:space="preserve">   </w:t>
      </w:r>
      <w:r w:rsidRPr="00BA1578">
        <w:rPr>
          <w:rFonts w:ascii="Century Gothic" w:eastAsia="Times New Roman" w:hAnsi="Century Gothic"/>
          <w:lang w:eastAsia="en-GB"/>
        </w:rPr>
        <w:t>commercially sensitive data</w:t>
      </w:r>
      <w:r>
        <w:rPr>
          <w:rFonts w:ascii="Century Gothic" w:eastAsia="Times New Roman" w:hAnsi="Century Gothic"/>
          <w:lang w:eastAsia="en-GB"/>
        </w:rPr>
        <w:t xml:space="preserve"> or for good legal reason</w:t>
      </w:r>
      <w:r w:rsidRPr="00BA1578">
        <w:rPr>
          <w:rFonts w:ascii="Century Gothic" w:eastAsia="Times New Roman" w:hAnsi="Century Gothic"/>
          <w:lang w:eastAsia="en-GB"/>
        </w:rPr>
        <w:t xml:space="preserve">. </w:t>
      </w:r>
    </w:p>
    <w:p w:rsidR="002D73B5" w:rsidRPr="009C1CF8" w:rsidRDefault="002D73B5" w:rsidP="003231B8">
      <w:pPr>
        <w:pStyle w:val="ListParagraph"/>
        <w:numPr>
          <w:ilvl w:val="0"/>
          <w:numId w:val="13"/>
        </w:numPr>
        <w:spacing w:after="120"/>
        <w:contextualSpacing w:val="0"/>
        <w:jc w:val="both"/>
        <w:rPr>
          <w:rFonts w:ascii="Century Gothic" w:eastAsia="Times New Roman" w:hAnsi="Century Gothic"/>
          <w:b/>
          <w:lang w:eastAsia="en-GB"/>
        </w:rPr>
      </w:pPr>
      <w:r w:rsidRPr="009C1CF8">
        <w:rPr>
          <w:rFonts w:ascii="Century Gothic" w:eastAsia="Times New Roman" w:hAnsi="Century Gothic"/>
          <w:b/>
          <w:lang w:eastAsia="en-GB"/>
        </w:rPr>
        <w:t>Conflicts of interest</w:t>
      </w:r>
    </w:p>
    <w:p w:rsidR="002D73B5" w:rsidRPr="009C1CF8" w:rsidRDefault="00A1643C" w:rsidP="00A1643C">
      <w:pPr>
        <w:pStyle w:val="ListParagraph"/>
        <w:numPr>
          <w:ilvl w:val="1"/>
          <w:numId w:val="13"/>
        </w:numPr>
        <w:spacing w:after="120"/>
        <w:ind w:left="795" w:hanging="568"/>
        <w:contextualSpacing w:val="0"/>
        <w:jc w:val="both"/>
        <w:rPr>
          <w:rFonts w:ascii="Century Gothic" w:eastAsia="Times New Roman" w:hAnsi="Century Gothic"/>
          <w:lang w:eastAsia="en-GB"/>
        </w:rPr>
      </w:pPr>
      <w:r>
        <w:rPr>
          <w:rFonts w:ascii="Century Gothic" w:eastAsia="Times New Roman" w:hAnsi="Century Gothic"/>
          <w:lang w:eastAsia="en-GB"/>
        </w:rPr>
        <w:t xml:space="preserve"> </w:t>
      </w:r>
      <w:r w:rsidR="0044111D" w:rsidRPr="009C1CF8">
        <w:rPr>
          <w:rFonts w:ascii="Century Gothic" w:eastAsia="Times New Roman" w:hAnsi="Century Gothic"/>
          <w:lang w:eastAsia="en-GB"/>
        </w:rPr>
        <w:t xml:space="preserve">The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002D73B5" w:rsidRPr="009C1CF8">
        <w:rPr>
          <w:rFonts w:ascii="Century Gothic" w:eastAsia="Times New Roman" w:hAnsi="Century Gothic"/>
          <w:lang w:eastAsia="en-GB"/>
        </w:rPr>
        <w:t>shall ensure that all conflicts of interest are fully disclosed.</w:t>
      </w:r>
    </w:p>
    <w:p w:rsidR="002D73B5" w:rsidRPr="009C1CF8" w:rsidRDefault="00A1643C" w:rsidP="00A1643C">
      <w:pPr>
        <w:pStyle w:val="ListParagraph"/>
        <w:numPr>
          <w:ilvl w:val="1"/>
          <w:numId w:val="13"/>
        </w:numPr>
        <w:spacing w:after="120"/>
        <w:ind w:left="795" w:hanging="568"/>
        <w:contextualSpacing w:val="0"/>
        <w:jc w:val="both"/>
        <w:rPr>
          <w:rFonts w:ascii="Century Gothic" w:eastAsia="Times New Roman" w:hAnsi="Century Gothic"/>
          <w:b/>
          <w:lang w:eastAsia="en-GB"/>
        </w:rPr>
      </w:pPr>
      <w:r>
        <w:rPr>
          <w:rFonts w:ascii="Century Gothic" w:eastAsia="Times New Roman" w:hAnsi="Century Gothic"/>
          <w:lang w:eastAsia="en-GB"/>
        </w:rPr>
        <w:t xml:space="preserve"> </w:t>
      </w:r>
      <w:r w:rsidR="00C358DE">
        <w:rPr>
          <w:rFonts w:ascii="Century Gothic" w:eastAsia="Times New Roman" w:hAnsi="Century Gothic"/>
          <w:lang w:eastAsia="en-GB"/>
        </w:rPr>
        <w:t>The LEP executive team will</w:t>
      </w:r>
      <w:r w:rsidR="002D73B5" w:rsidRPr="009C1CF8">
        <w:rPr>
          <w:rFonts w:ascii="Century Gothic" w:eastAsia="Times New Roman" w:hAnsi="Century Gothic"/>
          <w:lang w:eastAsia="en-GB"/>
        </w:rPr>
        <w:t xml:space="preserve"> maintain a Register of </w:t>
      </w:r>
      <w:r w:rsidR="0044111D" w:rsidRPr="009C1CF8">
        <w:rPr>
          <w:rFonts w:ascii="Century Gothic" w:eastAsia="Times New Roman" w:hAnsi="Century Gothic"/>
          <w:lang w:eastAsia="en-GB"/>
        </w:rPr>
        <w:t>Me</w:t>
      </w:r>
      <w:r w:rsidR="00296994" w:rsidRPr="009C1CF8">
        <w:rPr>
          <w:rFonts w:ascii="Century Gothic" w:eastAsia="Times New Roman" w:hAnsi="Century Gothic"/>
          <w:lang w:eastAsia="en-GB"/>
        </w:rPr>
        <w:t xml:space="preserve">mbers’ Interests and </w:t>
      </w:r>
      <w:r w:rsidR="00C358DE">
        <w:rPr>
          <w:rFonts w:ascii="Century Gothic" w:eastAsia="Times New Roman" w:hAnsi="Century Gothic"/>
          <w:lang w:eastAsia="en-GB"/>
        </w:rPr>
        <w:t>publish</w:t>
      </w:r>
      <w:r>
        <w:rPr>
          <w:rFonts w:ascii="Century Gothic" w:eastAsia="Times New Roman" w:hAnsi="Century Gothic"/>
          <w:lang w:eastAsia="en-GB"/>
        </w:rPr>
        <w:t xml:space="preserve"> </w:t>
      </w:r>
      <w:r w:rsidR="00296994" w:rsidRPr="009C1CF8">
        <w:rPr>
          <w:rFonts w:ascii="Century Gothic" w:eastAsia="Times New Roman" w:hAnsi="Century Gothic"/>
          <w:lang w:eastAsia="en-GB"/>
        </w:rPr>
        <w:t xml:space="preserve">these on the Dorset LEP website. </w:t>
      </w:r>
      <w:r w:rsidR="0044111D" w:rsidRPr="009C1CF8">
        <w:rPr>
          <w:rFonts w:ascii="Century Gothic" w:eastAsia="Times New Roman" w:hAnsi="Century Gothic"/>
          <w:lang w:eastAsia="en-GB"/>
        </w:rPr>
        <w:t>M</w:t>
      </w:r>
      <w:r w:rsidR="002D73B5" w:rsidRPr="009C1CF8">
        <w:rPr>
          <w:rFonts w:ascii="Century Gothic" w:eastAsia="Times New Roman" w:hAnsi="Century Gothic"/>
          <w:lang w:eastAsia="en-GB"/>
        </w:rPr>
        <w:t xml:space="preserve">embers shall supply information to the </w:t>
      </w:r>
      <w:r w:rsidR="00C358DE">
        <w:rPr>
          <w:rFonts w:ascii="Century Gothic" w:eastAsia="Times New Roman" w:hAnsi="Century Gothic"/>
          <w:lang w:eastAsia="en-GB"/>
        </w:rPr>
        <w:t xml:space="preserve">executive team </w:t>
      </w:r>
      <w:r w:rsidR="002D73B5" w:rsidRPr="009C1CF8">
        <w:rPr>
          <w:rFonts w:ascii="Century Gothic" w:eastAsia="Times New Roman" w:hAnsi="Century Gothic"/>
          <w:lang w:eastAsia="en-GB"/>
        </w:rPr>
        <w:t xml:space="preserve">for inclusion in the register, or a nil return, on joining the </w:t>
      </w:r>
      <w:r w:rsidR="003231B8" w:rsidRPr="009C1CF8">
        <w:rPr>
          <w:rFonts w:ascii="Century Gothic" w:hAnsi="Century Gothic"/>
        </w:rPr>
        <w:t>Committee</w:t>
      </w:r>
      <w:r w:rsidR="002D73B5" w:rsidRPr="009C1CF8">
        <w:rPr>
          <w:rFonts w:ascii="Century Gothic" w:eastAsia="Times New Roman" w:hAnsi="Century Gothic"/>
          <w:lang w:eastAsia="en-GB"/>
        </w:rPr>
        <w:t>, in response to any request for an update and on becoming aware of a</w:t>
      </w:r>
      <w:r w:rsidR="00C358DE">
        <w:rPr>
          <w:rFonts w:ascii="Century Gothic" w:eastAsia="Times New Roman" w:hAnsi="Century Gothic"/>
          <w:lang w:eastAsia="en-GB"/>
        </w:rPr>
        <w:t>ny new interest. The LEP team</w:t>
      </w:r>
      <w:r w:rsidR="002D73B5" w:rsidRPr="009C1CF8">
        <w:rPr>
          <w:rFonts w:ascii="Century Gothic" w:eastAsia="Times New Roman" w:hAnsi="Century Gothic"/>
          <w:lang w:eastAsia="en-GB"/>
        </w:rPr>
        <w:t xml:space="preserve"> will circulate a request for information about interests annually.</w:t>
      </w:r>
    </w:p>
    <w:p w:rsidR="002D73B5" w:rsidRPr="003231B8" w:rsidRDefault="002D73B5" w:rsidP="00A1643C">
      <w:pPr>
        <w:pStyle w:val="ListParagraph"/>
        <w:numPr>
          <w:ilvl w:val="1"/>
          <w:numId w:val="13"/>
        </w:numPr>
        <w:spacing w:after="120"/>
        <w:ind w:left="795" w:hanging="568"/>
        <w:contextualSpacing w:val="0"/>
        <w:jc w:val="both"/>
        <w:rPr>
          <w:rFonts w:ascii="Century Gothic" w:eastAsia="Times New Roman" w:hAnsi="Century Gothic"/>
          <w:b/>
          <w:lang w:eastAsia="en-GB"/>
        </w:rPr>
      </w:pPr>
      <w:r w:rsidRPr="009C1CF8">
        <w:rPr>
          <w:rFonts w:ascii="Century Gothic" w:eastAsia="Times New Roman" w:hAnsi="Century Gothic"/>
          <w:lang w:eastAsia="en-GB"/>
        </w:rPr>
        <w:t>Should a member’s interests change, s/he shall inform the Secretariat</w:t>
      </w:r>
      <w:r w:rsidRPr="003231B8">
        <w:rPr>
          <w:rFonts w:ascii="Century Gothic" w:eastAsia="Times New Roman" w:hAnsi="Century Gothic"/>
          <w:lang w:eastAsia="en-GB"/>
        </w:rPr>
        <w:t xml:space="preserve"> at the earliest opportunity.</w:t>
      </w:r>
    </w:p>
    <w:p w:rsidR="002D73B5" w:rsidRPr="00206084" w:rsidRDefault="002D73B5" w:rsidP="00A1643C">
      <w:pPr>
        <w:pStyle w:val="ListParagraph"/>
        <w:numPr>
          <w:ilvl w:val="1"/>
          <w:numId w:val="13"/>
        </w:numPr>
        <w:spacing w:after="120"/>
        <w:ind w:left="795" w:hanging="568"/>
        <w:contextualSpacing w:val="0"/>
        <w:jc w:val="both"/>
        <w:rPr>
          <w:rFonts w:ascii="Century Gothic" w:eastAsia="Times New Roman" w:hAnsi="Century Gothic"/>
          <w:b/>
          <w:lang w:eastAsia="en-GB"/>
        </w:rPr>
      </w:pPr>
      <w:r w:rsidRPr="009C1CF8">
        <w:rPr>
          <w:rFonts w:ascii="Century Gothic" w:eastAsia="Times New Roman" w:hAnsi="Century Gothic"/>
          <w:lang w:eastAsia="en-GB"/>
        </w:rPr>
        <w:t xml:space="preserve">Should an issue be discussed by the </w:t>
      </w:r>
      <w:r w:rsidR="003231B8" w:rsidRPr="009C1CF8">
        <w:rPr>
          <w:rFonts w:ascii="Century Gothic" w:hAnsi="Century Gothic"/>
        </w:rPr>
        <w:t>Committee</w:t>
      </w:r>
      <w:r w:rsidR="003231B8" w:rsidRPr="009C1CF8">
        <w:rPr>
          <w:rFonts w:ascii="Century Gothic" w:eastAsia="Times New Roman" w:hAnsi="Century Gothic"/>
          <w:lang w:eastAsia="en-GB"/>
        </w:rPr>
        <w:t xml:space="preserve"> </w:t>
      </w:r>
      <w:r w:rsidRPr="009C1CF8">
        <w:rPr>
          <w:rFonts w:ascii="Century Gothic" w:eastAsia="Times New Roman" w:hAnsi="Century Gothic"/>
          <w:lang w:eastAsia="en-GB"/>
        </w:rPr>
        <w:t>which presen</w:t>
      </w:r>
      <w:r w:rsidR="0044111D" w:rsidRPr="009C1CF8">
        <w:rPr>
          <w:rFonts w:ascii="Century Gothic" w:eastAsia="Times New Roman" w:hAnsi="Century Gothic"/>
          <w:lang w:eastAsia="en-GB"/>
        </w:rPr>
        <w:t xml:space="preserve">ts a conflict of interest to a member, the </w:t>
      </w:r>
      <w:r w:rsidRPr="009C1CF8">
        <w:rPr>
          <w:rFonts w:ascii="Century Gothic" w:eastAsia="Times New Roman" w:hAnsi="Century Gothic"/>
          <w:lang w:eastAsia="en-GB"/>
        </w:rPr>
        <w:t xml:space="preserve">member shall declare the conflict of interest, regardless of whether s/he has previously declared the interest in the Register of Members’ Interests.  Such declarations shall be minuted. </w:t>
      </w:r>
    </w:p>
    <w:p w:rsidR="00AB7855" w:rsidRPr="00206084" w:rsidRDefault="00AB7855" w:rsidP="00206084">
      <w:pPr>
        <w:spacing w:after="120"/>
        <w:ind w:left="360"/>
        <w:jc w:val="both"/>
        <w:rPr>
          <w:rFonts w:ascii="Century Gothic" w:hAnsi="Century Gothic"/>
          <w:b/>
        </w:rPr>
      </w:pPr>
    </w:p>
    <w:p w:rsidR="002D73B5" w:rsidRPr="008972DD" w:rsidRDefault="0044111D" w:rsidP="00A1643C">
      <w:pPr>
        <w:pStyle w:val="ListParagraph"/>
        <w:numPr>
          <w:ilvl w:val="1"/>
          <w:numId w:val="13"/>
        </w:numPr>
        <w:spacing w:after="120"/>
        <w:ind w:left="738" w:hanging="568"/>
        <w:contextualSpacing w:val="0"/>
        <w:jc w:val="both"/>
        <w:rPr>
          <w:rFonts w:ascii="Century Gothic" w:eastAsia="Times New Roman" w:hAnsi="Century Gothic"/>
          <w:b/>
          <w:lang w:eastAsia="en-GB"/>
        </w:rPr>
      </w:pPr>
      <w:r w:rsidRPr="009C1CF8">
        <w:rPr>
          <w:rFonts w:ascii="Century Gothic" w:eastAsia="Times New Roman" w:hAnsi="Century Gothic"/>
          <w:lang w:eastAsia="en-GB"/>
        </w:rPr>
        <w:t>M</w:t>
      </w:r>
      <w:r w:rsidR="002D73B5" w:rsidRPr="009C1CF8">
        <w:rPr>
          <w:rFonts w:ascii="Century Gothic" w:eastAsia="Times New Roman" w:hAnsi="Century Gothic"/>
          <w:lang w:eastAsia="en-GB"/>
        </w:rPr>
        <w:t>embers shall not vote or participate in discussions on any issues on which they have registered an interest.</w:t>
      </w:r>
    </w:p>
    <w:p w:rsidR="008972DD" w:rsidRPr="008972DD" w:rsidRDefault="008972DD" w:rsidP="008972DD">
      <w:pPr>
        <w:spacing w:after="120" w:line="276" w:lineRule="auto"/>
        <w:jc w:val="both"/>
        <w:rPr>
          <w:rFonts w:ascii="Century Gothic" w:hAnsi="Century Gothic" w:cstheme="minorBidi"/>
          <w:sz w:val="22"/>
          <w:szCs w:val="22"/>
        </w:rPr>
      </w:pPr>
    </w:p>
    <w:p w:rsidR="008972DD" w:rsidRDefault="008972DD" w:rsidP="008972DD">
      <w:pPr>
        <w:numPr>
          <w:ilvl w:val="0"/>
          <w:numId w:val="19"/>
        </w:numPr>
        <w:spacing w:after="120" w:line="276" w:lineRule="auto"/>
        <w:contextualSpacing/>
        <w:jc w:val="both"/>
        <w:rPr>
          <w:rFonts w:ascii="Century Gothic" w:hAnsi="Century Gothic" w:cs="Arial"/>
          <w:b/>
          <w:sz w:val="22"/>
          <w:szCs w:val="22"/>
        </w:rPr>
      </w:pPr>
      <w:r w:rsidRPr="008972DD">
        <w:rPr>
          <w:rFonts w:ascii="Century Gothic" w:hAnsi="Century Gothic" w:cstheme="minorBidi"/>
          <w:sz w:val="22"/>
          <w:szCs w:val="22"/>
        </w:rPr>
        <w:t xml:space="preserve">     </w:t>
      </w:r>
      <w:r w:rsidRPr="008972DD">
        <w:rPr>
          <w:rFonts w:ascii="Century Gothic" w:hAnsi="Century Gothic" w:cstheme="minorBidi"/>
          <w:b/>
          <w:sz w:val="22"/>
          <w:szCs w:val="22"/>
        </w:rPr>
        <w:t xml:space="preserve">Performance </w:t>
      </w:r>
      <w:r w:rsidRPr="008972DD">
        <w:rPr>
          <w:rFonts w:ascii="Century Gothic" w:hAnsi="Century Gothic" w:cs="Arial"/>
          <w:b/>
          <w:sz w:val="22"/>
          <w:szCs w:val="22"/>
        </w:rPr>
        <w:t>Review</w:t>
      </w:r>
    </w:p>
    <w:p w:rsidR="008972DD" w:rsidRPr="008972DD" w:rsidRDefault="008972DD" w:rsidP="008972DD">
      <w:pPr>
        <w:spacing w:after="120" w:line="276" w:lineRule="auto"/>
        <w:ind w:left="420"/>
        <w:contextualSpacing/>
        <w:jc w:val="both"/>
        <w:rPr>
          <w:rFonts w:ascii="Century Gothic" w:hAnsi="Century Gothic" w:cs="Arial"/>
          <w:b/>
          <w:sz w:val="22"/>
          <w:szCs w:val="22"/>
        </w:rPr>
      </w:pPr>
    </w:p>
    <w:p w:rsidR="008972DD" w:rsidRPr="008972DD" w:rsidRDefault="008972DD" w:rsidP="00A1643C">
      <w:pPr>
        <w:spacing w:after="120"/>
        <w:ind w:left="227"/>
        <w:jc w:val="both"/>
        <w:rPr>
          <w:rFonts w:ascii="Century Gothic" w:hAnsi="Century Gothic" w:cs="Arial"/>
          <w:b/>
          <w:sz w:val="22"/>
          <w:szCs w:val="22"/>
        </w:rPr>
      </w:pPr>
      <w:r w:rsidRPr="008972DD">
        <w:rPr>
          <w:rFonts w:ascii="Century Gothic" w:eastAsiaTheme="minorHAnsi" w:hAnsi="Century Gothic" w:cstheme="minorBidi"/>
          <w:sz w:val="22"/>
          <w:szCs w:val="22"/>
          <w:lang w:eastAsia="en-US"/>
        </w:rPr>
        <w:t>1</w:t>
      </w:r>
      <w:r w:rsidR="001833CC">
        <w:rPr>
          <w:rFonts w:ascii="Century Gothic" w:eastAsiaTheme="minorHAnsi" w:hAnsi="Century Gothic" w:cstheme="minorBidi"/>
          <w:sz w:val="22"/>
          <w:szCs w:val="22"/>
          <w:lang w:eastAsia="en-US"/>
        </w:rPr>
        <w:t>1</w:t>
      </w:r>
      <w:r w:rsidRPr="008972DD">
        <w:rPr>
          <w:rFonts w:ascii="Century Gothic" w:eastAsiaTheme="minorHAnsi" w:hAnsi="Century Gothic" w:cstheme="minorBidi"/>
          <w:sz w:val="22"/>
          <w:szCs w:val="22"/>
          <w:lang w:eastAsia="en-US"/>
        </w:rPr>
        <w:t xml:space="preserve">.1    The Committee shall arrange for periodic reviews of its own performance </w:t>
      </w:r>
      <w:r w:rsidR="00A1643C">
        <w:rPr>
          <w:rFonts w:ascii="Century Gothic" w:eastAsiaTheme="minorHAnsi" w:hAnsi="Century Gothic" w:cstheme="minorBidi"/>
          <w:sz w:val="22"/>
          <w:szCs w:val="22"/>
          <w:lang w:eastAsia="en-US"/>
        </w:rPr>
        <w:tab/>
        <w:t xml:space="preserve">    </w:t>
      </w:r>
      <w:r w:rsidRPr="008972DD">
        <w:rPr>
          <w:rFonts w:ascii="Century Gothic" w:eastAsiaTheme="minorHAnsi" w:hAnsi="Century Gothic" w:cstheme="minorBidi"/>
          <w:sz w:val="22"/>
          <w:szCs w:val="22"/>
          <w:lang w:eastAsia="en-US"/>
        </w:rPr>
        <w:t>and review its terms of reference to ensure it is operating at maximum</w:t>
      </w:r>
      <w:r w:rsidR="00A1643C">
        <w:rPr>
          <w:rFonts w:ascii="Century Gothic" w:eastAsiaTheme="minorHAnsi" w:hAnsi="Century Gothic" w:cstheme="minorBidi"/>
          <w:sz w:val="22"/>
          <w:szCs w:val="22"/>
          <w:lang w:eastAsia="en-US"/>
        </w:rPr>
        <w:t xml:space="preserve">    </w:t>
      </w:r>
      <w:r w:rsidR="00A1643C">
        <w:rPr>
          <w:rFonts w:ascii="Century Gothic" w:eastAsiaTheme="minorHAnsi" w:hAnsi="Century Gothic" w:cstheme="minorBidi"/>
          <w:sz w:val="22"/>
          <w:szCs w:val="22"/>
          <w:lang w:eastAsia="en-US"/>
        </w:rPr>
        <w:tab/>
        <w:t xml:space="preserve">      .</w:t>
      </w:r>
      <w:r w:rsidR="00A1643C">
        <w:rPr>
          <w:rFonts w:ascii="Century Gothic" w:eastAsiaTheme="minorHAnsi" w:hAnsi="Century Gothic" w:cstheme="minorBidi"/>
          <w:sz w:val="22"/>
          <w:szCs w:val="22"/>
          <w:lang w:eastAsia="en-US"/>
        </w:rPr>
        <w:tab/>
        <w:t xml:space="preserve">    </w:t>
      </w:r>
      <w:r w:rsidRPr="008972DD">
        <w:rPr>
          <w:rFonts w:ascii="Century Gothic" w:eastAsiaTheme="minorHAnsi" w:hAnsi="Century Gothic" w:cstheme="minorBidi"/>
          <w:sz w:val="22"/>
          <w:szCs w:val="22"/>
          <w:lang w:eastAsia="en-US"/>
        </w:rPr>
        <w:t xml:space="preserve">effectiveness and recommend any changes it considers necessary to the </w:t>
      </w:r>
      <w:r w:rsidR="00A1643C">
        <w:rPr>
          <w:rFonts w:ascii="Century Gothic" w:eastAsiaTheme="minorHAnsi" w:hAnsi="Century Gothic" w:cstheme="minorBidi"/>
          <w:sz w:val="22"/>
          <w:szCs w:val="22"/>
          <w:lang w:eastAsia="en-US"/>
        </w:rPr>
        <w:tab/>
        <w:t xml:space="preserve">    </w:t>
      </w:r>
      <w:r w:rsidRPr="008972DD">
        <w:rPr>
          <w:rFonts w:ascii="Century Gothic" w:eastAsiaTheme="minorHAnsi" w:hAnsi="Century Gothic" w:cstheme="minorBidi"/>
          <w:sz w:val="22"/>
          <w:szCs w:val="22"/>
          <w:lang w:eastAsia="en-US"/>
        </w:rPr>
        <w:t xml:space="preserve">LEP </w:t>
      </w:r>
      <w:r w:rsidRPr="008972DD">
        <w:rPr>
          <w:rFonts w:ascii="Century Gothic" w:eastAsiaTheme="minorHAnsi" w:hAnsi="Century Gothic" w:cstheme="minorBidi"/>
          <w:sz w:val="22"/>
          <w:szCs w:val="22"/>
          <w:lang w:eastAsia="en-US"/>
        </w:rPr>
        <w:tab/>
        <w:t>board for approval.</w:t>
      </w:r>
    </w:p>
    <w:p w:rsidR="008972DD" w:rsidRPr="008972DD" w:rsidRDefault="008972DD" w:rsidP="008972DD">
      <w:pPr>
        <w:spacing w:after="120"/>
        <w:jc w:val="both"/>
        <w:rPr>
          <w:rFonts w:ascii="Century Gothic" w:hAnsi="Century Gothic" w:cs="Arial"/>
          <w:b/>
          <w:sz w:val="22"/>
          <w:szCs w:val="22"/>
        </w:rPr>
      </w:pPr>
    </w:p>
    <w:p w:rsidR="008972DD" w:rsidRPr="008972DD" w:rsidRDefault="008972DD" w:rsidP="008972DD">
      <w:pPr>
        <w:spacing w:after="120" w:line="276" w:lineRule="auto"/>
        <w:ind w:left="360"/>
        <w:jc w:val="both"/>
        <w:rPr>
          <w:rFonts w:ascii="Century Gothic" w:hAnsi="Century Gothic" w:cs="Arial"/>
          <w:b/>
          <w:sz w:val="22"/>
          <w:szCs w:val="22"/>
        </w:rPr>
      </w:pPr>
    </w:p>
    <w:p w:rsidR="008972DD" w:rsidRPr="008972DD" w:rsidRDefault="008972DD" w:rsidP="008972DD">
      <w:pPr>
        <w:spacing w:after="120" w:line="276" w:lineRule="auto"/>
        <w:ind w:left="360"/>
        <w:jc w:val="both"/>
        <w:rPr>
          <w:rFonts w:ascii="Century Gothic" w:hAnsi="Century Gothic" w:cs="Arial"/>
          <w:b/>
          <w:sz w:val="22"/>
          <w:szCs w:val="22"/>
        </w:rPr>
      </w:pPr>
    </w:p>
    <w:p w:rsidR="008972DD" w:rsidRPr="008972DD" w:rsidRDefault="008972DD" w:rsidP="008972DD">
      <w:pPr>
        <w:spacing w:after="120"/>
        <w:rPr>
          <w:rFonts w:ascii="Century Gothic" w:hAnsi="Century Gothic"/>
          <w:b/>
        </w:rPr>
      </w:pPr>
    </w:p>
    <w:p w:rsidR="008972DD" w:rsidRPr="008972DD" w:rsidRDefault="008972DD" w:rsidP="008972DD">
      <w:pPr>
        <w:spacing w:after="120"/>
        <w:rPr>
          <w:rFonts w:ascii="Century Gothic" w:hAnsi="Century Gothic"/>
          <w:b/>
          <w:sz w:val="22"/>
          <w:szCs w:val="22"/>
        </w:rPr>
      </w:pPr>
      <w:r w:rsidRPr="008972DD">
        <w:rPr>
          <w:rFonts w:ascii="Century Gothic" w:hAnsi="Century Gothic"/>
          <w:b/>
          <w:sz w:val="22"/>
          <w:szCs w:val="22"/>
        </w:rPr>
        <w:br w:type="page"/>
      </w: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r w:rsidRPr="008972DD">
        <w:rPr>
          <w:rFonts w:ascii="Century Gothic" w:hAnsi="Century Gothic"/>
          <w:b/>
          <w:sz w:val="22"/>
          <w:szCs w:val="22"/>
        </w:rPr>
        <w:t>Appendix 1</w:t>
      </w:r>
    </w:p>
    <w:p w:rsidR="008972DD" w:rsidRPr="008972DD" w:rsidRDefault="008972DD" w:rsidP="008972DD">
      <w:pPr>
        <w:spacing w:after="120"/>
        <w:jc w:val="center"/>
        <w:rPr>
          <w:rFonts w:ascii="Century Gothic" w:hAnsi="Century Gothic"/>
          <w:b/>
          <w:sz w:val="22"/>
          <w:szCs w:val="22"/>
        </w:rPr>
      </w:pPr>
      <w:r w:rsidRPr="008972DD">
        <w:rPr>
          <w:rFonts w:ascii="Century Gothic" w:hAnsi="Century Gothic"/>
          <w:b/>
          <w:sz w:val="22"/>
          <w:szCs w:val="22"/>
        </w:rPr>
        <w:t>Written Procedure</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 xml:space="preserve">A copy of the written resolution must be sent to every member of the committee together with a statement informing the member how to signify their agreement to the resolution and the date by which the resolution must be passed if it is not to lapse.  </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A member of the committee signifies their agreement to a proposed written resolution when the Company receives from him or her an authenticated Document identifying the resolution to which it relates and indicating his or her agreement to the resolution.</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If the Document is sent to the Company in Hard Copy Form, it is authenticated if it bears the member’s signature.</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If the Document is sent to the Company by Electronic Means, it is authenticated if it bears the member’s signature or if it is from an email Address notified by the member to the committee for the purposes of receiving Documents or information by Electronic Means.</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A written resolution is passed when the required majority of eligible members have signified their agreement to it.</w:t>
      </w:r>
    </w:p>
    <w:p w:rsidR="008972DD" w:rsidRPr="008972DD" w:rsidRDefault="008972DD" w:rsidP="008972DD">
      <w:pPr>
        <w:numPr>
          <w:ilvl w:val="1"/>
          <w:numId w:val="20"/>
        </w:numPr>
        <w:tabs>
          <w:tab w:val="left" w:pos="993"/>
        </w:tabs>
        <w:spacing w:after="240" w:line="276" w:lineRule="auto"/>
        <w:jc w:val="both"/>
        <w:outlineLvl w:val="1"/>
        <w:rPr>
          <w:rFonts w:ascii="Century Gothic" w:hAnsi="Century Gothic"/>
          <w:sz w:val="20"/>
          <w:szCs w:val="20"/>
        </w:rPr>
      </w:pPr>
      <w:r w:rsidRPr="008972DD">
        <w:rPr>
          <w:rFonts w:ascii="Century Gothic" w:hAnsi="Century Gothic"/>
          <w:sz w:val="20"/>
          <w:szCs w:val="20"/>
        </w:rPr>
        <w:t>A proposed written resolution lapses if it is not passed within 28 days beginning with the circulation date.</w:t>
      </w:r>
    </w:p>
    <w:p w:rsidR="008972DD" w:rsidRPr="008972DD" w:rsidRDefault="008972DD" w:rsidP="008972DD">
      <w:pPr>
        <w:tabs>
          <w:tab w:val="left" w:pos="993"/>
        </w:tabs>
        <w:spacing w:after="240"/>
        <w:ind w:left="720"/>
        <w:jc w:val="center"/>
        <w:outlineLvl w:val="1"/>
        <w:rPr>
          <w:rFonts w:ascii="Century Gothic" w:hAnsi="Century Gothic"/>
          <w:b/>
          <w:sz w:val="22"/>
          <w:szCs w:val="22"/>
        </w:rPr>
      </w:pPr>
      <w:r w:rsidRPr="008972DD">
        <w:rPr>
          <w:rFonts w:ascii="Century Gothic" w:hAnsi="Century Gothic"/>
          <w:sz w:val="20"/>
          <w:szCs w:val="20"/>
        </w:rPr>
        <w:br/>
      </w:r>
      <w:r w:rsidRPr="008972DD">
        <w:rPr>
          <w:rFonts w:ascii="Century Gothic" w:hAnsi="Century Gothic"/>
          <w:sz w:val="20"/>
          <w:szCs w:val="20"/>
        </w:rPr>
        <w:br/>
      </w: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tabs>
          <w:tab w:val="left" w:pos="993"/>
        </w:tabs>
        <w:spacing w:after="240"/>
        <w:ind w:left="720"/>
        <w:jc w:val="center"/>
        <w:outlineLvl w:val="1"/>
        <w:rPr>
          <w:rFonts w:ascii="Century Gothic" w:hAnsi="Century Gothic"/>
          <w:b/>
          <w:sz w:val="22"/>
          <w:szCs w:val="22"/>
        </w:rPr>
      </w:pPr>
      <w:r w:rsidRPr="008972DD">
        <w:rPr>
          <w:rFonts w:ascii="Century Gothic" w:hAnsi="Century Gothic"/>
          <w:b/>
          <w:sz w:val="22"/>
          <w:szCs w:val="22"/>
        </w:rPr>
        <w:t>Appendix 2</w:t>
      </w:r>
    </w:p>
    <w:p w:rsidR="008972DD" w:rsidRPr="008972DD" w:rsidRDefault="008972DD" w:rsidP="008972DD">
      <w:pPr>
        <w:shd w:val="clear" w:color="auto" w:fill="FFFFFF"/>
        <w:spacing w:after="120" w:line="288" w:lineRule="atLeast"/>
        <w:outlineLvl w:val="4"/>
        <w:rPr>
          <w:rFonts w:ascii="Century Gothic" w:hAnsi="Century Gothic" w:cs="Arial"/>
          <w:bCs/>
          <w:i/>
          <w:color w:val="000000"/>
          <w:sz w:val="20"/>
          <w:szCs w:val="20"/>
        </w:rPr>
      </w:pPr>
      <w:r w:rsidRPr="008972DD">
        <w:rPr>
          <w:rFonts w:ascii="Century Gothic" w:hAnsi="Century Gothic" w:cs="Arial"/>
          <w:b/>
          <w:bCs/>
          <w:color w:val="000000"/>
          <w:sz w:val="20"/>
          <w:szCs w:val="20"/>
        </w:rPr>
        <w:t xml:space="preserve">7 Legal Duties of a Company Director </w:t>
      </w:r>
      <w:r w:rsidRPr="008972DD">
        <w:rPr>
          <w:rFonts w:ascii="Century Gothic" w:hAnsi="Century Gothic" w:cs="Arial"/>
          <w:bCs/>
          <w:i/>
          <w:color w:val="000000"/>
          <w:sz w:val="20"/>
          <w:szCs w:val="20"/>
        </w:rPr>
        <w:t>(applies to those members of the committee who are also LEP Board Members)</w:t>
      </w:r>
    </w:p>
    <w:p w:rsidR="008972DD" w:rsidRPr="008972DD" w:rsidRDefault="008972DD" w:rsidP="008972DD">
      <w:pPr>
        <w:shd w:val="clear" w:color="auto" w:fill="FFFFFF"/>
        <w:spacing w:after="120" w:line="288" w:lineRule="atLeast"/>
        <w:outlineLvl w:val="4"/>
        <w:rPr>
          <w:rFonts w:ascii="Century Gothic" w:hAnsi="Century Gothic" w:cs="Arial"/>
          <w:bCs/>
          <w:i/>
          <w:color w:val="000000"/>
          <w:sz w:val="20"/>
          <w:szCs w:val="20"/>
        </w:rPr>
      </w:pPr>
      <w:r w:rsidRPr="008972DD">
        <w:rPr>
          <w:rFonts w:ascii="Century Gothic" w:hAnsi="Century Gothic" w:cs="Arial"/>
          <w:bCs/>
          <w:i/>
          <w:color w:val="000000"/>
          <w:sz w:val="20"/>
          <w:szCs w:val="20"/>
        </w:rPr>
        <w:t>Extract from https://companieshouse.blog.gov.uk/2019/02/21/7-duties-of-a-company-director/</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act within powers</w:t>
      </w:r>
    </w:p>
    <w:p w:rsidR="008972DD" w:rsidRPr="008972DD" w:rsidRDefault="008972DD" w:rsidP="008972DD">
      <w:pPr>
        <w:shd w:val="clear" w:color="auto" w:fill="FFFFFF"/>
        <w:spacing w:after="120" w:line="360" w:lineRule="atLeast"/>
        <w:jc w:val="both"/>
        <w:rPr>
          <w:rFonts w:ascii="Century Gothic" w:hAnsi="Century Gothic" w:cs="Arial"/>
          <w:color w:val="000000"/>
          <w:sz w:val="20"/>
          <w:szCs w:val="20"/>
        </w:rPr>
      </w:pPr>
      <w:r w:rsidRPr="008972DD">
        <w:rPr>
          <w:rFonts w:ascii="Century Gothic" w:hAnsi="Century Gothic" w:cs="Arial"/>
          <w:color w:val="000000"/>
          <w:sz w:val="20"/>
          <w:szCs w:val="20"/>
        </w:rPr>
        <w:t xml:space="preserve">A director of a company must— </w:t>
      </w:r>
    </w:p>
    <w:p w:rsidR="008972DD" w:rsidRPr="008972DD" w:rsidRDefault="008972DD" w:rsidP="008972DD">
      <w:pPr>
        <w:shd w:val="clear" w:color="auto" w:fill="FFFFFF"/>
        <w:spacing w:line="360" w:lineRule="atLeast"/>
        <w:rPr>
          <w:rFonts w:ascii="Century Gothic" w:hAnsi="Century Gothic" w:cs="Arial"/>
          <w:color w:val="000000"/>
          <w:sz w:val="20"/>
          <w:szCs w:val="20"/>
        </w:rPr>
      </w:pPr>
      <w:r w:rsidRPr="008972DD">
        <w:rPr>
          <w:rFonts w:ascii="Century Gothic" w:hAnsi="Century Gothic" w:cs="Arial"/>
          <w:color w:val="000000"/>
          <w:sz w:val="20"/>
          <w:szCs w:val="20"/>
        </w:rPr>
        <w:t>(a)act in accordance with the company's constitution, and</w:t>
      </w:r>
    </w:p>
    <w:p w:rsidR="008972DD" w:rsidRPr="008972DD" w:rsidRDefault="008972DD" w:rsidP="008972DD">
      <w:pPr>
        <w:shd w:val="clear" w:color="auto" w:fill="FFFFFF"/>
        <w:spacing w:line="360" w:lineRule="atLeast"/>
        <w:rPr>
          <w:rFonts w:ascii="Century Gothic" w:hAnsi="Century Gothic" w:cs="Arial"/>
          <w:color w:val="000000"/>
          <w:sz w:val="20"/>
          <w:szCs w:val="20"/>
        </w:rPr>
      </w:pPr>
      <w:r w:rsidRPr="008972DD">
        <w:rPr>
          <w:rFonts w:ascii="Century Gothic" w:hAnsi="Century Gothic" w:cs="Arial"/>
          <w:color w:val="000000"/>
          <w:sz w:val="20"/>
          <w:szCs w:val="20"/>
        </w:rPr>
        <w:t>(b)only exercise powers for the purposes for which they are conferred.</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promote the success of the company</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color w:val="000000"/>
          <w:sz w:val="20"/>
          <w:szCs w:val="20"/>
        </w:rPr>
        <w:t xml:space="preserve"> A director of a company must act in the way he considers, in good faith, would be most likely to promote the success of the company. </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exercise independent judgment</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exercise reasonable care, skill and diligence</w:t>
      </w:r>
    </w:p>
    <w:p w:rsidR="008972DD" w:rsidRPr="008972DD" w:rsidRDefault="008972DD" w:rsidP="008972DD">
      <w:pPr>
        <w:shd w:val="clear" w:color="auto" w:fill="FFFFFF"/>
        <w:spacing w:after="120" w:line="288" w:lineRule="atLeast"/>
        <w:outlineLvl w:val="4"/>
        <w:rPr>
          <w:rFonts w:ascii="Century Gothic" w:hAnsi="Century Gothic" w:cs="Arial"/>
          <w:b/>
          <w:bCs/>
          <w:color w:val="333333"/>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avoid conflicts of interest</w:t>
      </w:r>
    </w:p>
    <w:p w:rsidR="008972DD" w:rsidRPr="008972DD" w:rsidRDefault="008972DD" w:rsidP="008972DD">
      <w:pPr>
        <w:shd w:val="clear" w:color="auto" w:fill="FFFFFF"/>
        <w:spacing w:line="360" w:lineRule="atLeast"/>
        <w:rPr>
          <w:rFonts w:ascii="Century Gothic" w:hAnsi="Century Gothic" w:cs="Arial"/>
          <w:b/>
          <w:bCs/>
          <w:color w:val="333333"/>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not to accept benefits from third parties</w:t>
      </w: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p>
    <w:p w:rsidR="008972DD" w:rsidRPr="008972DD" w:rsidRDefault="008972DD" w:rsidP="008972DD">
      <w:pPr>
        <w:shd w:val="clear" w:color="auto" w:fill="FFFFFF"/>
        <w:spacing w:after="120" w:line="288" w:lineRule="atLeast"/>
        <w:outlineLvl w:val="4"/>
        <w:rPr>
          <w:rFonts w:ascii="Century Gothic" w:hAnsi="Century Gothic" w:cs="Arial"/>
          <w:b/>
          <w:bCs/>
          <w:color w:val="000000"/>
          <w:sz w:val="20"/>
          <w:szCs w:val="20"/>
        </w:rPr>
      </w:pPr>
      <w:r w:rsidRPr="008972DD">
        <w:rPr>
          <w:rFonts w:ascii="Century Gothic" w:hAnsi="Century Gothic" w:cs="Arial"/>
          <w:b/>
          <w:bCs/>
          <w:color w:val="000000"/>
          <w:sz w:val="20"/>
          <w:szCs w:val="20"/>
        </w:rPr>
        <w:t>Duty to declare interest in proposed transaction or arrangement</w:t>
      </w:r>
    </w:p>
    <w:p w:rsidR="008972DD" w:rsidRPr="008972DD" w:rsidRDefault="008972DD" w:rsidP="008972DD">
      <w:pPr>
        <w:shd w:val="clear" w:color="auto" w:fill="FFFFFF"/>
        <w:spacing w:after="120" w:line="360" w:lineRule="atLeast"/>
        <w:rPr>
          <w:rFonts w:ascii="Century Gothic" w:hAnsi="Century Gothic" w:cs="Arial"/>
          <w:color w:val="000000"/>
          <w:sz w:val="20"/>
          <w:szCs w:val="20"/>
        </w:rPr>
      </w:pPr>
      <w:r w:rsidRPr="008972DD">
        <w:rPr>
          <w:rFonts w:ascii="Century Gothic" w:hAnsi="Century Gothic" w:cs="Arial"/>
          <w:color w:val="000000"/>
          <w:sz w:val="20"/>
          <w:szCs w:val="20"/>
        </w:rPr>
        <w:t>(1) If a director of a company is in any way, directly or indirectly, interested in a proposed transaction or arrangement with the company, he must declare the nature and extent of that interest to the other directors.</w:t>
      </w:r>
    </w:p>
    <w:p w:rsidR="008972DD" w:rsidRPr="008972DD" w:rsidRDefault="008972DD" w:rsidP="008972DD">
      <w:pPr>
        <w:tabs>
          <w:tab w:val="left" w:pos="993"/>
        </w:tabs>
        <w:spacing w:after="240"/>
        <w:ind w:left="720"/>
        <w:jc w:val="center"/>
        <w:outlineLvl w:val="1"/>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r w:rsidRPr="008972DD">
        <w:rPr>
          <w:rFonts w:ascii="Century Gothic" w:hAnsi="Century Gothic"/>
          <w:b/>
          <w:sz w:val="22"/>
          <w:szCs w:val="22"/>
        </w:rPr>
        <w:t>Appendix 3</w:t>
      </w:r>
    </w:p>
    <w:p w:rsidR="008972DD" w:rsidRPr="008972DD" w:rsidRDefault="008972DD" w:rsidP="008972DD">
      <w:pPr>
        <w:spacing w:after="120"/>
        <w:jc w:val="center"/>
        <w:rPr>
          <w:rFonts w:ascii="Century Gothic" w:hAnsi="Century Gothic"/>
          <w:b/>
          <w:sz w:val="22"/>
          <w:szCs w:val="22"/>
        </w:rPr>
      </w:pPr>
    </w:p>
    <w:p w:rsidR="008972DD" w:rsidRPr="008972DD" w:rsidRDefault="008972DD" w:rsidP="008972DD">
      <w:pPr>
        <w:spacing w:after="120"/>
        <w:jc w:val="center"/>
        <w:rPr>
          <w:rFonts w:ascii="Century Gothic" w:hAnsi="Century Gothic"/>
          <w:b/>
          <w:sz w:val="22"/>
          <w:szCs w:val="22"/>
        </w:rPr>
      </w:pPr>
      <w:r w:rsidRPr="008972DD">
        <w:rPr>
          <w:rFonts w:ascii="Century Gothic" w:hAnsi="Century Gothic"/>
          <w:b/>
          <w:sz w:val="22"/>
          <w:szCs w:val="22"/>
        </w:rPr>
        <w:t>Nolan Principles of Public Life</w:t>
      </w:r>
    </w:p>
    <w:p w:rsidR="008972DD" w:rsidRPr="008972DD" w:rsidRDefault="008972DD" w:rsidP="008972DD">
      <w:pPr>
        <w:spacing w:after="120"/>
        <w:jc w:val="both"/>
        <w:rPr>
          <w:rFonts w:ascii="Century Gothic" w:hAnsi="Century Gothic"/>
          <w:b/>
          <w:bCs/>
          <w:sz w:val="20"/>
          <w:szCs w:val="20"/>
        </w:rPr>
      </w:pPr>
    </w:p>
    <w:p w:rsidR="008972DD" w:rsidRPr="008972DD" w:rsidRDefault="008972DD" w:rsidP="008972DD">
      <w:pPr>
        <w:spacing w:after="120"/>
        <w:jc w:val="both"/>
        <w:rPr>
          <w:rFonts w:ascii="Century Gothic" w:hAnsi="Century Gothic"/>
          <w:b/>
          <w:bCs/>
          <w:sz w:val="20"/>
          <w:szCs w:val="20"/>
        </w:rPr>
      </w:pP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Selflessness</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should act solely in terms of the public interest.</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Integrity</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declare and resolve any interests and relationships.</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Objectivity</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must act and take decisions impartially, fairly and on merit, using the best evidence and without discrimination or bias.</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Accountability</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are accountable to the public for their decisions and actions and must submit themselves to the scrutiny necessary to ensure this.</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Openness</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should act and take decisions in an open and transparent manner. Information should not be withheld from the public unless there are clear and lawful reasons for so doing.</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Honesty</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should be truthful.</w:t>
      </w:r>
    </w:p>
    <w:p w:rsidR="008972DD" w:rsidRPr="008972DD" w:rsidRDefault="008972DD" w:rsidP="008972DD">
      <w:pPr>
        <w:spacing w:after="120"/>
        <w:jc w:val="both"/>
        <w:rPr>
          <w:rFonts w:ascii="Century Gothic" w:hAnsi="Century Gothic"/>
          <w:b/>
          <w:bCs/>
          <w:sz w:val="20"/>
          <w:szCs w:val="20"/>
        </w:rPr>
      </w:pPr>
      <w:r w:rsidRPr="008972DD">
        <w:rPr>
          <w:rFonts w:ascii="Century Gothic" w:hAnsi="Century Gothic"/>
          <w:b/>
          <w:bCs/>
          <w:sz w:val="20"/>
          <w:szCs w:val="20"/>
        </w:rPr>
        <w:t>Leadership</w:t>
      </w:r>
    </w:p>
    <w:p w:rsidR="008972DD" w:rsidRPr="008972DD" w:rsidRDefault="008972DD" w:rsidP="008972DD">
      <w:pPr>
        <w:spacing w:after="120"/>
        <w:jc w:val="both"/>
        <w:rPr>
          <w:rFonts w:ascii="Century Gothic" w:hAnsi="Century Gothic"/>
          <w:sz w:val="20"/>
          <w:szCs w:val="20"/>
        </w:rPr>
      </w:pPr>
      <w:r w:rsidRPr="008972DD">
        <w:rPr>
          <w:rFonts w:ascii="Century Gothic" w:hAnsi="Century Gothic"/>
          <w:sz w:val="20"/>
          <w:szCs w:val="20"/>
        </w:rPr>
        <w:t>Holders of public office should exhibit these principles in their own behaviour. They should actively promote and robustly support the principles and be willing to challenge poor behaviour wherever it occurs.</w:t>
      </w:r>
    </w:p>
    <w:p w:rsidR="008972DD" w:rsidRPr="008972DD" w:rsidRDefault="008972DD" w:rsidP="008972DD">
      <w:pPr>
        <w:spacing w:after="120"/>
        <w:rPr>
          <w:rFonts w:ascii="Century Gothic" w:hAnsi="Century Gothic"/>
          <w:b/>
          <w:sz w:val="20"/>
          <w:szCs w:val="20"/>
        </w:rPr>
      </w:pPr>
    </w:p>
    <w:p w:rsidR="008972DD" w:rsidRPr="008972DD" w:rsidRDefault="008972DD" w:rsidP="008972DD">
      <w:pPr>
        <w:spacing w:after="120"/>
        <w:rPr>
          <w:rFonts w:ascii="Century Gothic" w:hAnsi="Century Gothic"/>
          <w:b/>
        </w:rPr>
      </w:pPr>
    </w:p>
    <w:p w:rsidR="008972DD" w:rsidRPr="009C1CF8" w:rsidRDefault="008972DD" w:rsidP="008972DD">
      <w:pPr>
        <w:pStyle w:val="ListParagraph"/>
        <w:spacing w:after="120"/>
        <w:ind w:left="709"/>
        <w:contextualSpacing w:val="0"/>
        <w:jc w:val="both"/>
        <w:rPr>
          <w:rFonts w:ascii="Century Gothic" w:eastAsia="Times New Roman" w:hAnsi="Century Gothic"/>
          <w:b/>
          <w:lang w:eastAsia="en-GB"/>
        </w:rPr>
      </w:pPr>
    </w:p>
    <w:p w:rsidR="002D73B5" w:rsidRPr="003231B8" w:rsidRDefault="002D73B5" w:rsidP="003231B8">
      <w:pPr>
        <w:spacing w:after="120"/>
        <w:rPr>
          <w:rFonts w:ascii="Century Gothic" w:hAnsi="Century Gothic"/>
          <w:b/>
        </w:rPr>
      </w:pPr>
    </w:p>
    <w:p w:rsidR="00F83F95" w:rsidRPr="003231B8" w:rsidRDefault="00F83F95" w:rsidP="003231B8">
      <w:pPr>
        <w:spacing w:after="120"/>
        <w:rPr>
          <w:rFonts w:ascii="Century Gothic" w:hAnsi="Century Gothic"/>
          <w:b/>
          <w:sz w:val="22"/>
          <w:szCs w:val="22"/>
        </w:rPr>
      </w:pPr>
    </w:p>
    <w:sectPr w:rsidR="00F83F95" w:rsidRPr="003231B8" w:rsidSect="00694049">
      <w:headerReference w:type="default" r:id="rId9"/>
      <w:footerReference w:type="default" r:id="rId10"/>
      <w:pgSz w:w="11906" w:h="16838" w:code="9"/>
      <w:pgMar w:top="1411" w:right="1411" w:bottom="1152" w:left="1411" w:header="432"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01A" w:rsidRDefault="0031301A" w:rsidP="00E83578">
      <w:r>
        <w:separator/>
      </w:r>
    </w:p>
  </w:endnote>
  <w:endnote w:type="continuationSeparator" w:id="0">
    <w:p w:rsidR="0031301A" w:rsidRDefault="0031301A" w:rsidP="00E83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60" w:rsidRPr="001F3083" w:rsidRDefault="001E6C60" w:rsidP="001F3083">
    <w:pPr>
      <w:pStyle w:val="Footer"/>
      <w:jc w:val="center"/>
      <w:rPr>
        <w:rFonts w:ascii="Arial" w:hAnsi="Arial" w:cs="Arial"/>
        <w:sz w:val="20"/>
        <w:szCs w:val="20"/>
        <w:lang w:val="en-GB"/>
      </w:rPr>
    </w:pPr>
    <w:r w:rsidRPr="00CA2CFF">
      <w:rPr>
        <w:rFonts w:ascii="Arial" w:hAnsi="Arial" w:cs="Arial"/>
        <w:sz w:val="20"/>
        <w:szCs w:val="20"/>
      </w:rPr>
      <w:fldChar w:fldCharType="begin"/>
    </w:r>
    <w:r w:rsidRPr="00CA2CFF">
      <w:rPr>
        <w:rFonts w:ascii="Arial" w:hAnsi="Arial" w:cs="Arial"/>
        <w:sz w:val="20"/>
        <w:szCs w:val="20"/>
      </w:rPr>
      <w:instrText xml:space="preserve"> PAGE   \* MERGEFORMAT </w:instrText>
    </w:r>
    <w:r w:rsidRPr="00CA2CFF">
      <w:rPr>
        <w:rFonts w:ascii="Arial" w:hAnsi="Arial" w:cs="Arial"/>
        <w:sz w:val="20"/>
        <w:szCs w:val="20"/>
      </w:rPr>
      <w:fldChar w:fldCharType="separate"/>
    </w:r>
    <w:r w:rsidR="004A3AC9">
      <w:rPr>
        <w:rFonts w:ascii="Arial" w:hAnsi="Arial" w:cs="Arial"/>
        <w:noProof/>
        <w:sz w:val="20"/>
        <w:szCs w:val="20"/>
      </w:rPr>
      <w:t>2</w:t>
    </w:r>
    <w:r w:rsidRPr="00CA2CF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01A" w:rsidRDefault="0031301A" w:rsidP="00E83578">
      <w:r>
        <w:separator/>
      </w:r>
    </w:p>
  </w:footnote>
  <w:footnote w:type="continuationSeparator" w:id="0">
    <w:p w:rsidR="0031301A" w:rsidRDefault="0031301A" w:rsidP="00E83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C60" w:rsidRDefault="001E6C60" w:rsidP="00AD4183">
    <w:pPr>
      <w:ind w:hanging="360"/>
      <w:rPr>
        <w:rFonts w:ascii="Calibri" w:hAnsi="Calibri"/>
        <w:b/>
        <w:caps/>
        <w:sz w:val="22"/>
        <w:szCs w:val="22"/>
      </w:rPr>
    </w:pPr>
    <w:r>
      <w:rPr>
        <w:rFonts w:ascii="Calibri" w:hAnsi="Calibri"/>
        <w:b/>
        <w:caps/>
        <w:noProof/>
        <w:sz w:val="22"/>
        <w:szCs w:val="22"/>
      </w:rPr>
      <w:drawing>
        <wp:inline distT="0" distB="0" distL="0" distR="0" wp14:anchorId="17DDCB0B" wp14:editId="32C318FF">
          <wp:extent cx="1885950" cy="514350"/>
          <wp:effectExtent l="0" t="0" r="0" b="0"/>
          <wp:docPr id="1" name="Picture 1" descr="LOGO DorsetLEP_RedYellowBlack-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orsetLEP_RedYellowBlack-1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514350"/>
                  </a:xfrm>
                  <a:prstGeom prst="rect">
                    <a:avLst/>
                  </a:prstGeom>
                  <a:noFill/>
                  <a:ln>
                    <a:noFill/>
                  </a:ln>
                </pic:spPr>
              </pic:pic>
            </a:graphicData>
          </a:graphic>
        </wp:inline>
      </w:drawing>
    </w:r>
  </w:p>
  <w:p w:rsidR="001E6C60" w:rsidRDefault="001E6C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56A1"/>
    <w:multiLevelType w:val="multilevel"/>
    <w:tmpl w:val="5F98D7D4"/>
    <w:lvl w:ilvl="0">
      <w:start w:val="1"/>
      <w:numFmt w:val="decimal"/>
      <w:lvlText w:val="%1."/>
      <w:lvlJc w:val="left"/>
      <w:pPr>
        <w:ind w:left="720" w:hanging="360"/>
      </w:pPr>
      <w:rPr>
        <w:b/>
        <w:i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E4350F7"/>
    <w:multiLevelType w:val="hybridMultilevel"/>
    <w:tmpl w:val="AD96FDDA"/>
    <w:lvl w:ilvl="0" w:tplc="08090003">
      <w:start w:val="1"/>
      <w:numFmt w:val="bullet"/>
      <w:lvlText w:val="o"/>
      <w:lvlJc w:val="left"/>
      <w:pPr>
        <w:ind w:left="1429" w:hanging="360"/>
      </w:pPr>
      <w:rPr>
        <w:rFonts w:ascii="Courier New" w:hAnsi="Courier New" w:cs="Courier New"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138334E5"/>
    <w:multiLevelType w:val="hybridMultilevel"/>
    <w:tmpl w:val="DFCC58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16EB6DD6"/>
    <w:multiLevelType w:val="hybridMultilevel"/>
    <w:tmpl w:val="43509EA0"/>
    <w:lvl w:ilvl="0" w:tplc="C396DC3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F2674"/>
    <w:multiLevelType w:val="multilevel"/>
    <w:tmpl w:val="01D235D0"/>
    <w:lvl w:ilvl="0">
      <w:start w:val="11"/>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EB00EBC"/>
    <w:multiLevelType w:val="hybridMultilevel"/>
    <w:tmpl w:val="E8EC577A"/>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nsid w:val="205C17D2"/>
    <w:multiLevelType w:val="hybridMultilevel"/>
    <w:tmpl w:val="0F7A170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7">
    <w:nsid w:val="298503CF"/>
    <w:multiLevelType w:val="multilevel"/>
    <w:tmpl w:val="E118DEBA"/>
    <w:lvl w:ilvl="0">
      <w:start w:val="1"/>
      <w:numFmt w:val="decimal"/>
      <w:pStyle w:val="MainBody"/>
      <w:lvlText w:val="%1."/>
      <w:lvlJc w:val="left"/>
      <w:pPr>
        <w:tabs>
          <w:tab w:val="num" w:pos="0"/>
        </w:tabs>
        <w:ind w:left="0" w:hanging="720"/>
      </w:pPr>
      <w:rPr>
        <w:rFonts w:hint="default"/>
        <w:i w:val="0"/>
      </w:rPr>
    </w:lvl>
    <w:lvl w:ilvl="1">
      <w:start w:val="1"/>
      <w:numFmt w:val="decimal"/>
      <w:lvlText w:val="%1.%2"/>
      <w:lvlJc w:val="left"/>
      <w:pPr>
        <w:tabs>
          <w:tab w:val="num" w:pos="0"/>
        </w:tabs>
        <w:ind w:left="720" w:hanging="720"/>
      </w:pPr>
      <w:rPr>
        <w:rFonts w:hint="default"/>
        <w:b w:val="0"/>
        <w:i w:val="0"/>
      </w:rPr>
    </w:lvl>
    <w:lvl w:ilvl="2">
      <w:start w:val="1"/>
      <w:numFmt w:val="decimal"/>
      <w:lvlRestart w:val="1"/>
      <w:lvlText w:val="%1.%2.%3"/>
      <w:lvlJc w:val="left"/>
      <w:pPr>
        <w:tabs>
          <w:tab w:val="num" w:pos="414"/>
        </w:tabs>
        <w:ind w:left="981" w:hanging="567"/>
      </w:pPr>
      <w:rPr>
        <w:rFonts w:hint="default"/>
      </w:rPr>
    </w:lvl>
    <w:lvl w:ilvl="3">
      <w:start w:val="1"/>
      <w:numFmt w:val="decimal"/>
      <w:lvlText w:val="%1.%2.%3.%4"/>
      <w:lvlJc w:val="left"/>
      <w:pPr>
        <w:tabs>
          <w:tab w:val="num" w:pos="360"/>
        </w:tabs>
        <w:ind w:left="36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8">
    <w:nsid w:val="38B668BD"/>
    <w:multiLevelType w:val="hybridMultilevel"/>
    <w:tmpl w:val="B0E4C2A0"/>
    <w:lvl w:ilvl="0" w:tplc="2948F918">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411513F4"/>
    <w:multiLevelType w:val="multilevel"/>
    <w:tmpl w:val="4B64BA0E"/>
    <w:lvl w:ilvl="0">
      <w:start w:val="1"/>
      <w:numFmt w:val="none"/>
      <w:lvlText w:val=""/>
      <w:lvlJc w:val="left"/>
      <w:pPr>
        <w:tabs>
          <w:tab w:val="num" w:pos="510"/>
        </w:tabs>
        <w:ind w:left="510" w:hanging="510"/>
      </w:pPr>
      <w:rPr>
        <w:rFonts w:ascii="Times New Roman" w:hAnsi="Times New Roman" w:hint="default"/>
        <w:b w:val="0"/>
        <w:i w:val="0"/>
        <w:sz w:val="20"/>
      </w:rPr>
    </w:lvl>
    <w:lvl w:ilvl="1">
      <w:start w:val="1"/>
      <w:numFmt w:val="decimal"/>
      <w:pStyle w:val="Heading2"/>
      <w:isLgl/>
      <w:lvlText w:val="%1%2"/>
      <w:lvlJc w:val="left"/>
      <w:pPr>
        <w:tabs>
          <w:tab w:val="num" w:pos="567"/>
        </w:tabs>
        <w:ind w:left="567" w:hanging="567"/>
      </w:pPr>
      <w:rPr>
        <w:rFonts w:ascii="Arial" w:hAnsi="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567"/>
        </w:tabs>
        <w:ind w:left="567" w:hanging="567"/>
      </w:pPr>
      <w:rPr>
        <w:rFonts w:ascii="Times New Roman" w:hAnsi="Times New Roman" w:hint="default"/>
        <w:b w:val="0"/>
        <w:i w:val="0"/>
        <w:sz w:val="20"/>
        <w:szCs w:val="20"/>
      </w:rPr>
    </w:lvl>
    <w:lvl w:ilvl="3">
      <w:start w:val="1"/>
      <w:numFmt w:val="decimal"/>
      <w:lvlText w:val="%1%2.%3.%4"/>
      <w:lvlJc w:val="left"/>
      <w:pPr>
        <w:tabs>
          <w:tab w:val="num" w:pos="567"/>
        </w:tabs>
        <w:ind w:left="567" w:hanging="567"/>
      </w:pPr>
      <w:rPr>
        <w:rFonts w:ascii="Times New Roman" w:hAnsi="Times New Roman" w:hint="default"/>
        <w:b w:val="0"/>
        <w:i w:val="0"/>
        <w:sz w:val="20"/>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6A1414E"/>
    <w:multiLevelType w:val="hybridMultilevel"/>
    <w:tmpl w:val="BBC2762A"/>
    <w:lvl w:ilvl="0" w:tplc="40DC818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B8B5DFE"/>
    <w:multiLevelType w:val="multilevel"/>
    <w:tmpl w:val="3DB0D30A"/>
    <w:lvl w:ilvl="0">
      <w:start w:val="1"/>
      <w:numFmt w:val="decimal"/>
      <w:lvlText w:val="%1."/>
      <w:lvlJc w:val="left"/>
      <w:pPr>
        <w:ind w:left="720" w:hanging="360"/>
      </w:pPr>
      <w:rPr>
        <w:b/>
        <w:i w:val="0"/>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52846498"/>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8295570"/>
    <w:multiLevelType w:val="hybridMultilevel"/>
    <w:tmpl w:val="FFC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A09571D"/>
    <w:multiLevelType w:val="hybridMultilevel"/>
    <w:tmpl w:val="A698B1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E35735B"/>
    <w:multiLevelType w:val="hybridMultilevel"/>
    <w:tmpl w:val="18D06148"/>
    <w:lvl w:ilvl="0" w:tplc="8FDEA680">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F7F5DE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2B043D2"/>
    <w:multiLevelType w:val="hybridMultilevel"/>
    <w:tmpl w:val="47249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nsid w:val="6A6E390F"/>
    <w:multiLevelType w:val="hybridMultilevel"/>
    <w:tmpl w:val="4BCE907C"/>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19">
    <w:nsid w:val="6B073723"/>
    <w:multiLevelType w:val="hybridMultilevel"/>
    <w:tmpl w:val="7BD2B996"/>
    <w:lvl w:ilvl="0" w:tplc="08090003">
      <w:start w:val="1"/>
      <w:numFmt w:val="bullet"/>
      <w:lvlText w:val="o"/>
      <w:lvlJc w:val="left"/>
      <w:pPr>
        <w:ind w:left="1211" w:hanging="360"/>
      </w:pPr>
      <w:rPr>
        <w:rFonts w:ascii="Courier New" w:hAnsi="Courier New" w:cs="Courier New" w:hint="default"/>
      </w:rPr>
    </w:lvl>
    <w:lvl w:ilvl="1" w:tplc="356CDDAA">
      <w:numFmt w:val="bullet"/>
      <w:lvlText w:val=""/>
      <w:lvlJc w:val="left"/>
      <w:pPr>
        <w:ind w:left="1931" w:hanging="360"/>
      </w:pPr>
      <w:rPr>
        <w:rFonts w:ascii="Symbol" w:eastAsia="Times New Roman" w:hAnsi="Symbol" w:cs="Arial" w:hint="default"/>
        <w:b w:val="0"/>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9"/>
  </w:num>
  <w:num w:numId="6">
    <w:abstractNumId w:val="10"/>
  </w:num>
  <w:num w:numId="7">
    <w:abstractNumId w:val="15"/>
  </w:num>
  <w:num w:numId="8">
    <w:abstractNumId w:val="8"/>
  </w:num>
  <w:num w:numId="9">
    <w:abstractNumId w:val="14"/>
  </w:num>
  <w:num w:numId="10">
    <w:abstractNumId w:val="3"/>
  </w:num>
  <w:num w:numId="11">
    <w:abstractNumId w:val="13"/>
  </w:num>
  <w:num w:numId="12">
    <w:abstractNumId w:val="19"/>
  </w:num>
  <w:num w:numId="13">
    <w:abstractNumId w:val="12"/>
  </w:num>
  <w:num w:numId="14">
    <w:abstractNumId w:val="1"/>
  </w:num>
  <w:num w:numId="15">
    <w:abstractNumId w:val="5"/>
  </w:num>
  <w:num w:numId="16">
    <w:abstractNumId w:val="2"/>
  </w:num>
  <w:num w:numId="17">
    <w:abstractNumId w:val="17"/>
  </w:num>
  <w:num w:numId="18">
    <w:abstractNumId w:val="16"/>
  </w:num>
  <w:num w:numId="19">
    <w:abstractNumId w:val="4"/>
  </w:num>
  <w:num w:numId="20">
    <w:abstractNumId w:val="1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3F3"/>
    <w:rsid w:val="00010E70"/>
    <w:rsid w:val="00052E25"/>
    <w:rsid w:val="000A7BA1"/>
    <w:rsid w:val="000D51C8"/>
    <w:rsid w:val="0010734B"/>
    <w:rsid w:val="00145534"/>
    <w:rsid w:val="00146AAD"/>
    <w:rsid w:val="00177E94"/>
    <w:rsid w:val="001833CC"/>
    <w:rsid w:val="00193987"/>
    <w:rsid w:val="001E15D6"/>
    <w:rsid w:val="001E6C60"/>
    <w:rsid w:val="001F3083"/>
    <w:rsid w:val="00206084"/>
    <w:rsid w:val="00213A6B"/>
    <w:rsid w:val="00230923"/>
    <w:rsid w:val="0023198B"/>
    <w:rsid w:val="00234003"/>
    <w:rsid w:val="00246B4C"/>
    <w:rsid w:val="00290A7F"/>
    <w:rsid w:val="0029428D"/>
    <w:rsid w:val="00296994"/>
    <w:rsid w:val="00296FED"/>
    <w:rsid w:val="002C13DE"/>
    <w:rsid w:val="002C2A7D"/>
    <w:rsid w:val="002D73B5"/>
    <w:rsid w:val="002E3E39"/>
    <w:rsid w:val="002E47DD"/>
    <w:rsid w:val="002F47C8"/>
    <w:rsid w:val="0031301A"/>
    <w:rsid w:val="003231B8"/>
    <w:rsid w:val="00326398"/>
    <w:rsid w:val="00352FDF"/>
    <w:rsid w:val="00353222"/>
    <w:rsid w:val="00365851"/>
    <w:rsid w:val="00386EFC"/>
    <w:rsid w:val="003B1CFD"/>
    <w:rsid w:val="003B482C"/>
    <w:rsid w:val="004117A5"/>
    <w:rsid w:val="0041351A"/>
    <w:rsid w:val="004147D5"/>
    <w:rsid w:val="004278FC"/>
    <w:rsid w:val="0044111D"/>
    <w:rsid w:val="00467DFF"/>
    <w:rsid w:val="00470DE1"/>
    <w:rsid w:val="00490D27"/>
    <w:rsid w:val="004A3AC9"/>
    <w:rsid w:val="004C0103"/>
    <w:rsid w:val="004C3CBF"/>
    <w:rsid w:val="004C5500"/>
    <w:rsid w:val="005004D9"/>
    <w:rsid w:val="00503D81"/>
    <w:rsid w:val="00511FAD"/>
    <w:rsid w:val="00523BA5"/>
    <w:rsid w:val="0054555C"/>
    <w:rsid w:val="00553583"/>
    <w:rsid w:val="0056212C"/>
    <w:rsid w:val="005675C5"/>
    <w:rsid w:val="00570D38"/>
    <w:rsid w:val="005811CD"/>
    <w:rsid w:val="005B5636"/>
    <w:rsid w:val="005B6F6B"/>
    <w:rsid w:val="00601953"/>
    <w:rsid w:val="0062267F"/>
    <w:rsid w:val="00657930"/>
    <w:rsid w:val="00664DD0"/>
    <w:rsid w:val="00676013"/>
    <w:rsid w:val="00693E4D"/>
    <w:rsid w:val="00694049"/>
    <w:rsid w:val="0071095E"/>
    <w:rsid w:val="0072612D"/>
    <w:rsid w:val="0072623B"/>
    <w:rsid w:val="00746462"/>
    <w:rsid w:val="00753523"/>
    <w:rsid w:val="007553F3"/>
    <w:rsid w:val="00770DE5"/>
    <w:rsid w:val="00790BF8"/>
    <w:rsid w:val="00794628"/>
    <w:rsid w:val="007B5C88"/>
    <w:rsid w:val="007C20EB"/>
    <w:rsid w:val="007E0819"/>
    <w:rsid w:val="008054D8"/>
    <w:rsid w:val="008420DD"/>
    <w:rsid w:val="00842674"/>
    <w:rsid w:val="0084620C"/>
    <w:rsid w:val="0085685E"/>
    <w:rsid w:val="00883925"/>
    <w:rsid w:val="00893D4A"/>
    <w:rsid w:val="008972DD"/>
    <w:rsid w:val="008B3A10"/>
    <w:rsid w:val="0091238A"/>
    <w:rsid w:val="00930174"/>
    <w:rsid w:val="00931844"/>
    <w:rsid w:val="009374F7"/>
    <w:rsid w:val="00937E01"/>
    <w:rsid w:val="0094777E"/>
    <w:rsid w:val="00957E97"/>
    <w:rsid w:val="00974E63"/>
    <w:rsid w:val="00986BE9"/>
    <w:rsid w:val="00990968"/>
    <w:rsid w:val="009B5975"/>
    <w:rsid w:val="009C1CF8"/>
    <w:rsid w:val="009E3110"/>
    <w:rsid w:val="00A1643C"/>
    <w:rsid w:val="00A173B2"/>
    <w:rsid w:val="00A23306"/>
    <w:rsid w:val="00A30AB2"/>
    <w:rsid w:val="00A75E2E"/>
    <w:rsid w:val="00A92420"/>
    <w:rsid w:val="00AA1988"/>
    <w:rsid w:val="00AB11A8"/>
    <w:rsid w:val="00AB7855"/>
    <w:rsid w:val="00AD4183"/>
    <w:rsid w:val="00AD6108"/>
    <w:rsid w:val="00AE6CEA"/>
    <w:rsid w:val="00AF4665"/>
    <w:rsid w:val="00B04409"/>
    <w:rsid w:val="00B04A3F"/>
    <w:rsid w:val="00B070D7"/>
    <w:rsid w:val="00B11CB7"/>
    <w:rsid w:val="00B61F0D"/>
    <w:rsid w:val="00BD043A"/>
    <w:rsid w:val="00BF0408"/>
    <w:rsid w:val="00BF293B"/>
    <w:rsid w:val="00BF3DE9"/>
    <w:rsid w:val="00C23E1A"/>
    <w:rsid w:val="00C251E0"/>
    <w:rsid w:val="00C358DE"/>
    <w:rsid w:val="00C47B75"/>
    <w:rsid w:val="00C57F39"/>
    <w:rsid w:val="00C63075"/>
    <w:rsid w:val="00C85532"/>
    <w:rsid w:val="00CA2CFF"/>
    <w:rsid w:val="00CD6AF4"/>
    <w:rsid w:val="00CF03AA"/>
    <w:rsid w:val="00CF320F"/>
    <w:rsid w:val="00CF3FAC"/>
    <w:rsid w:val="00D13B2B"/>
    <w:rsid w:val="00D357C0"/>
    <w:rsid w:val="00D50266"/>
    <w:rsid w:val="00D71924"/>
    <w:rsid w:val="00D9316A"/>
    <w:rsid w:val="00D9344C"/>
    <w:rsid w:val="00DA235A"/>
    <w:rsid w:val="00DC1CFB"/>
    <w:rsid w:val="00DC52F7"/>
    <w:rsid w:val="00DD707F"/>
    <w:rsid w:val="00DE5BD2"/>
    <w:rsid w:val="00DF6D35"/>
    <w:rsid w:val="00DF7E22"/>
    <w:rsid w:val="00E11799"/>
    <w:rsid w:val="00E63B79"/>
    <w:rsid w:val="00E65AF9"/>
    <w:rsid w:val="00E76FCA"/>
    <w:rsid w:val="00E83097"/>
    <w:rsid w:val="00E83578"/>
    <w:rsid w:val="00E96A09"/>
    <w:rsid w:val="00E97C16"/>
    <w:rsid w:val="00EC203D"/>
    <w:rsid w:val="00ED1259"/>
    <w:rsid w:val="00ED26C9"/>
    <w:rsid w:val="00EE1CBE"/>
    <w:rsid w:val="00EF3213"/>
    <w:rsid w:val="00F468F4"/>
    <w:rsid w:val="00F529BA"/>
    <w:rsid w:val="00F619BF"/>
    <w:rsid w:val="00F74BDF"/>
    <w:rsid w:val="00F83F95"/>
    <w:rsid w:val="00F93D74"/>
    <w:rsid w:val="00FD5DE6"/>
    <w:rsid w:val="00FE2CEA"/>
    <w:rsid w:val="00FE441C"/>
    <w:rsid w:val="00FF5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basedOn w:val="Normal"/>
    <w:next w:val="Normal"/>
    <w:qFormat/>
    <w:rsid w:val="00FF5304"/>
    <w:pPr>
      <w:keepNext/>
      <w:numPr>
        <w:ilvl w:val="1"/>
        <w:numId w:val="5"/>
      </w:numPr>
      <w:spacing w:before="240" w:after="60"/>
      <w:outlineLvl w:val="1"/>
    </w:pPr>
    <w:rPr>
      <w:rFonts w:ascii="Arial" w:hAnsi="Arial" w:cs="Arial"/>
      <w:b/>
      <w:bCs/>
      <w:iCs/>
      <w:caps/>
    </w:rPr>
  </w:style>
  <w:style w:type="paragraph" w:styleId="Heading3">
    <w:name w:val="heading 3"/>
    <w:basedOn w:val="Normal"/>
    <w:next w:val="Normal"/>
    <w:qFormat/>
    <w:rsid w:val="001E15D6"/>
    <w:pPr>
      <w:keepNext/>
      <w:numPr>
        <w:ilvl w:val="2"/>
        <w:numId w:val="5"/>
      </w:numPr>
      <w:spacing w:before="240" w:after="60"/>
      <w:outlineLvl w:val="2"/>
    </w:pPr>
    <w:rPr>
      <w:rFonts w:ascii="Arial" w:hAnsi="Arial" w:cs="Arial"/>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Body">
    <w:name w:val="Main Body"/>
    <w:basedOn w:val="Normal"/>
    <w:rsid w:val="00FF5304"/>
    <w:pPr>
      <w:numPr>
        <w:numId w:val="4"/>
      </w:numPr>
      <w:spacing w:before="240"/>
    </w:pPr>
    <w:rPr>
      <w:rFonts w:ascii="Arial" w:hAnsi="Arial"/>
    </w:rPr>
  </w:style>
  <w:style w:type="paragraph" w:styleId="Header">
    <w:name w:val="header"/>
    <w:basedOn w:val="Normal"/>
    <w:link w:val="HeaderChar"/>
    <w:uiPriority w:val="99"/>
    <w:unhideWhenUsed/>
    <w:rsid w:val="00E83578"/>
    <w:pPr>
      <w:tabs>
        <w:tab w:val="center" w:pos="4513"/>
        <w:tab w:val="right" w:pos="9026"/>
      </w:tabs>
    </w:pPr>
    <w:rPr>
      <w:lang w:val="x-none" w:eastAsia="x-none"/>
    </w:rPr>
  </w:style>
  <w:style w:type="character" w:customStyle="1" w:styleId="HeaderChar">
    <w:name w:val="Header Char"/>
    <w:link w:val="Header"/>
    <w:uiPriority w:val="99"/>
    <w:rsid w:val="00E83578"/>
    <w:rPr>
      <w:sz w:val="24"/>
      <w:szCs w:val="24"/>
    </w:rPr>
  </w:style>
  <w:style w:type="paragraph" w:styleId="Footer">
    <w:name w:val="footer"/>
    <w:basedOn w:val="Normal"/>
    <w:link w:val="FooterChar"/>
    <w:uiPriority w:val="99"/>
    <w:unhideWhenUsed/>
    <w:rsid w:val="00E83578"/>
    <w:pPr>
      <w:tabs>
        <w:tab w:val="center" w:pos="4513"/>
        <w:tab w:val="right" w:pos="9026"/>
      </w:tabs>
    </w:pPr>
    <w:rPr>
      <w:lang w:val="x-none" w:eastAsia="x-none"/>
    </w:rPr>
  </w:style>
  <w:style w:type="character" w:customStyle="1" w:styleId="FooterChar">
    <w:name w:val="Footer Char"/>
    <w:link w:val="Footer"/>
    <w:uiPriority w:val="99"/>
    <w:rsid w:val="00E83578"/>
    <w:rPr>
      <w:sz w:val="24"/>
      <w:szCs w:val="24"/>
    </w:rPr>
  </w:style>
  <w:style w:type="character" w:styleId="Hyperlink">
    <w:name w:val="Hyperlink"/>
    <w:uiPriority w:val="99"/>
    <w:unhideWhenUsed/>
    <w:rsid w:val="00794628"/>
    <w:rPr>
      <w:color w:val="0000FF"/>
      <w:u w:val="single"/>
    </w:rPr>
  </w:style>
  <w:style w:type="paragraph" w:styleId="BalloonText">
    <w:name w:val="Balloon Text"/>
    <w:basedOn w:val="Normal"/>
    <w:semiHidden/>
    <w:rsid w:val="00AA1988"/>
    <w:rPr>
      <w:rFonts w:ascii="Tahoma" w:hAnsi="Tahoma" w:cs="Tahoma"/>
      <w:sz w:val="16"/>
      <w:szCs w:val="16"/>
    </w:rPr>
  </w:style>
  <w:style w:type="paragraph" w:styleId="ListParagraph">
    <w:name w:val="List Paragraph"/>
    <w:basedOn w:val="Normal"/>
    <w:uiPriority w:val="34"/>
    <w:qFormat/>
    <w:rsid w:val="002D73B5"/>
    <w:pPr>
      <w:spacing w:after="200" w:line="276" w:lineRule="auto"/>
      <w:ind w:left="720"/>
      <w:contextualSpacing/>
    </w:pPr>
    <w:rPr>
      <w:rFonts w:ascii="Calibri" w:eastAsia="Calibri" w:hAnsi="Calibri" w:cs="Arial"/>
      <w:sz w:val="22"/>
      <w:szCs w:val="22"/>
      <w:lang w:eastAsia="en-US"/>
    </w:rPr>
  </w:style>
  <w:style w:type="table" w:styleId="TableGrid">
    <w:name w:val="Table Grid"/>
    <w:basedOn w:val="TableNormal"/>
    <w:rsid w:val="002D73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40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1995</Words>
  <Characters>10324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BOURNEMOUTH UNIVERSITY</vt:lpstr>
    </vt:vector>
  </TitlesOfParts>
  <Company>Bournemouth University</Company>
  <LinksUpToDate>false</LinksUpToDate>
  <CharactersWithSpaces>12295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BOURNEMOUTH UNIVERSITY</dc:title>
  <dc:creator>XPUser</dc:creator>
  <cp:lastModifiedBy>Alex Gennis</cp:lastModifiedBy>
  <cp:revision>2</cp:revision>
  <cp:lastPrinted>2015-08-11T09:23:00Z</cp:lastPrinted>
  <dcterms:created xsi:type="dcterms:W3CDTF">2019-08-16T08:34:00Z</dcterms:created>
  <dcterms:modified xsi:type="dcterms:W3CDTF">2019-08-16T08:34:00Z</dcterms:modified>
</cp:coreProperties>
</file>