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48F7E" w14:textId="77777777" w:rsidR="0034718F" w:rsidRPr="00CF5439" w:rsidRDefault="0034718F" w:rsidP="0034718F">
      <w:pPr>
        <w:spacing w:after="120"/>
        <w:rPr>
          <w:rFonts w:ascii="Century Gothic" w:hAnsi="Century Gothic"/>
          <w:b/>
        </w:rPr>
      </w:pPr>
      <w:bookmarkStart w:id="0" w:name="_GoBack"/>
      <w:bookmarkEnd w:id="0"/>
    </w:p>
    <w:p w14:paraId="5DC1AEC3" w14:textId="77777777" w:rsidR="0034718F" w:rsidRPr="00CF5439" w:rsidRDefault="0034718F" w:rsidP="0034718F">
      <w:pPr>
        <w:spacing w:after="120"/>
        <w:rPr>
          <w:rFonts w:ascii="Century Gothic" w:hAnsi="Century Gothic"/>
          <w:b/>
        </w:rPr>
      </w:pPr>
      <w:r w:rsidRPr="00CF5439">
        <w:rPr>
          <w:rFonts w:ascii="Century Gothic" w:hAnsi="Century Gothic" w:cs="Arial"/>
          <w:noProof/>
          <w:lang w:eastAsia="en-GB"/>
        </w:rPr>
        <w:drawing>
          <wp:anchor distT="0" distB="0" distL="114300" distR="114300" simplePos="0" relativeHeight="251659264" behindDoc="1" locked="0" layoutInCell="1" allowOverlap="1" wp14:anchorId="6BE4A955" wp14:editId="3E4105C2">
            <wp:simplePos x="0" y="0"/>
            <wp:positionH relativeFrom="column">
              <wp:posOffset>170815</wp:posOffset>
            </wp:positionH>
            <wp:positionV relativeFrom="paragraph">
              <wp:posOffset>-236220</wp:posOffset>
            </wp:positionV>
            <wp:extent cx="5731510" cy="1570990"/>
            <wp:effectExtent l="0" t="0" r="0" b="0"/>
            <wp:wrapTight wrapText="bothSides">
              <wp:wrapPolygon edited="0">
                <wp:start x="2728" y="786"/>
                <wp:lineTo x="2297" y="1833"/>
                <wp:lineTo x="1436" y="4715"/>
                <wp:lineTo x="1364" y="5762"/>
                <wp:lineTo x="503" y="11263"/>
                <wp:lineTo x="359" y="13096"/>
                <wp:lineTo x="359" y="14668"/>
                <wp:lineTo x="1077" y="19120"/>
                <wp:lineTo x="5025" y="19644"/>
                <wp:lineTo x="11918" y="20168"/>
                <wp:lineTo x="19958" y="20168"/>
                <wp:lineTo x="20030" y="19644"/>
                <wp:lineTo x="20604" y="18073"/>
                <wp:lineTo x="19743" y="13882"/>
                <wp:lineTo x="19887" y="9691"/>
                <wp:lineTo x="20461" y="6286"/>
                <wp:lineTo x="20604" y="4977"/>
                <wp:lineTo x="16369" y="4191"/>
                <wp:lineTo x="3518" y="786"/>
                <wp:lineTo x="2728" y="7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70990"/>
                    </a:xfrm>
                    <a:prstGeom prst="rect">
                      <a:avLst/>
                    </a:prstGeom>
                    <a:noFill/>
                  </pic:spPr>
                </pic:pic>
              </a:graphicData>
            </a:graphic>
            <wp14:sizeRelH relativeFrom="page">
              <wp14:pctWidth>0</wp14:pctWidth>
            </wp14:sizeRelH>
            <wp14:sizeRelV relativeFrom="page">
              <wp14:pctHeight>0</wp14:pctHeight>
            </wp14:sizeRelV>
          </wp:anchor>
        </w:drawing>
      </w:r>
    </w:p>
    <w:p w14:paraId="6A5A4E72" w14:textId="77777777" w:rsidR="0034718F" w:rsidRPr="00CF5439" w:rsidRDefault="0034718F" w:rsidP="0034718F">
      <w:pPr>
        <w:spacing w:after="120"/>
        <w:rPr>
          <w:rFonts w:ascii="Century Gothic" w:hAnsi="Century Gothic"/>
          <w:b/>
        </w:rPr>
      </w:pPr>
    </w:p>
    <w:p w14:paraId="258062ED" w14:textId="77777777" w:rsidR="0034718F" w:rsidRPr="00CF5439" w:rsidRDefault="0034718F" w:rsidP="0034718F">
      <w:pPr>
        <w:spacing w:after="120"/>
        <w:rPr>
          <w:rFonts w:ascii="Century Gothic" w:hAnsi="Century Gothic"/>
          <w:b/>
        </w:rPr>
      </w:pPr>
    </w:p>
    <w:p w14:paraId="495FED12" w14:textId="77777777" w:rsidR="0034718F" w:rsidRPr="00CF5439" w:rsidRDefault="0034718F" w:rsidP="0034718F">
      <w:pPr>
        <w:spacing w:after="120"/>
        <w:rPr>
          <w:rFonts w:ascii="Century Gothic" w:hAnsi="Century Gothic"/>
          <w:b/>
        </w:rPr>
      </w:pPr>
    </w:p>
    <w:p w14:paraId="0016B69E" w14:textId="77777777" w:rsidR="0034718F" w:rsidRPr="00CF5439" w:rsidRDefault="0034718F" w:rsidP="0034718F">
      <w:pPr>
        <w:spacing w:after="120"/>
        <w:rPr>
          <w:rFonts w:ascii="Century Gothic" w:hAnsi="Century Gothic"/>
          <w:b/>
        </w:rPr>
      </w:pPr>
    </w:p>
    <w:p w14:paraId="02686E2B" w14:textId="77777777" w:rsidR="0034718F" w:rsidRPr="00CF5439" w:rsidRDefault="0034718F" w:rsidP="0034718F">
      <w:pPr>
        <w:spacing w:after="120"/>
        <w:rPr>
          <w:rFonts w:ascii="Century Gothic" w:hAnsi="Century Gothic"/>
          <w:b/>
        </w:rPr>
      </w:pPr>
    </w:p>
    <w:p w14:paraId="7B5725E2" w14:textId="77777777" w:rsidR="0034718F" w:rsidRPr="00CF5439" w:rsidRDefault="0034718F" w:rsidP="0034718F">
      <w:pPr>
        <w:spacing w:after="120"/>
        <w:rPr>
          <w:rFonts w:ascii="Century Gothic" w:hAnsi="Century Gothic"/>
          <w:b/>
        </w:rPr>
      </w:pPr>
    </w:p>
    <w:p w14:paraId="59555AC9" w14:textId="77777777" w:rsidR="0034718F" w:rsidRPr="00CF5439" w:rsidRDefault="0034718F" w:rsidP="0034718F">
      <w:pPr>
        <w:spacing w:after="120"/>
        <w:rPr>
          <w:rFonts w:ascii="Century Gothic" w:hAnsi="Century Gothic"/>
          <w:b/>
        </w:rPr>
      </w:pPr>
    </w:p>
    <w:p w14:paraId="3A88B93F" w14:textId="4AAC8A46" w:rsidR="0034718F" w:rsidRPr="00CF5439" w:rsidRDefault="005633AF" w:rsidP="0034718F">
      <w:pPr>
        <w:spacing w:after="120"/>
        <w:rPr>
          <w:rFonts w:ascii="Century Gothic" w:hAnsi="Century Gothic"/>
          <w:b/>
        </w:rPr>
      </w:pPr>
      <w:r>
        <w:rPr>
          <w:noProof/>
          <w:lang w:eastAsia="en-GB"/>
        </w:rPr>
        <mc:AlternateContent>
          <mc:Choice Requires="wps">
            <w:drawing>
              <wp:anchor distT="0" distB="0" distL="114300" distR="114300" simplePos="0" relativeHeight="251660288" behindDoc="0" locked="0" layoutInCell="1" allowOverlap="1" wp14:anchorId="3D9A2F1F" wp14:editId="033606B9">
                <wp:simplePos x="0" y="0"/>
                <wp:positionH relativeFrom="column">
                  <wp:posOffset>294640</wp:posOffset>
                </wp:positionH>
                <wp:positionV relativeFrom="paragraph">
                  <wp:posOffset>104140</wp:posOffset>
                </wp:positionV>
                <wp:extent cx="5441950" cy="44291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4429125"/>
                        </a:xfrm>
                        <a:prstGeom prst="rect">
                          <a:avLst/>
                        </a:prstGeom>
                        <a:solidFill>
                          <a:srgbClr val="FFCC00"/>
                        </a:solidFill>
                        <a:ln w="9525">
                          <a:solidFill>
                            <a:srgbClr val="000000"/>
                          </a:solidFill>
                          <a:miter lim="800000"/>
                          <a:headEnd/>
                          <a:tailEnd/>
                        </a:ln>
                      </wps:spPr>
                      <wps:txbx>
                        <w:txbxContent>
                          <w:p w14:paraId="1AF61457" w14:textId="77777777" w:rsidR="00D672C8" w:rsidRDefault="00D672C8" w:rsidP="0034718F">
                            <w:pPr>
                              <w:jc w:val="center"/>
                              <w:rPr>
                                <w:rFonts w:ascii="Century Gothic" w:eastAsia="Gulim" w:hAnsi="Century Gothic"/>
                                <w:b/>
                                <w:sz w:val="52"/>
                                <w:szCs w:val="52"/>
                                <w:highlight w:val="yellow"/>
                              </w:rPr>
                            </w:pPr>
                          </w:p>
                          <w:p w14:paraId="6D771D54" w14:textId="77777777" w:rsidR="00D672C8" w:rsidRPr="00CF5439" w:rsidRDefault="00D672C8" w:rsidP="0034718F">
                            <w:pPr>
                              <w:jc w:val="center"/>
                              <w:rPr>
                                <w:rFonts w:ascii="Century Gothic" w:eastAsia="Gulim" w:hAnsi="Century Gothic"/>
                                <w:b/>
                                <w:sz w:val="52"/>
                                <w:szCs w:val="52"/>
                              </w:rPr>
                            </w:pPr>
                            <w:r w:rsidRPr="00CF5439">
                              <w:rPr>
                                <w:rFonts w:ascii="Century Gothic" w:eastAsia="Gulim" w:hAnsi="Century Gothic"/>
                                <w:b/>
                                <w:sz w:val="52"/>
                                <w:szCs w:val="52"/>
                              </w:rPr>
                              <w:t xml:space="preserve">Dorset LEP </w:t>
                            </w:r>
                          </w:p>
                          <w:p w14:paraId="0DAD038C" w14:textId="77777777" w:rsidR="00D672C8" w:rsidRPr="00425F9F" w:rsidRDefault="00D672C8" w:rsidP="0034718F">
                            <w:pPr>
                              <w:jc w:val="center"/>
                              <w:rPr>
                                <w:rFonts w:ascii="Century Gothic" w:eastAsia="Gulim" w:hAnsi="Century Gothic"/>
                                <w:b/>
                                <w:sz w:val="52"/>
                                <w:szCs w:val="52"/>
                              </w:rPr>
                            </w:pPr>
                            <w:r w:rsidRPr="00CF5439">
                              <w:rPr>
                                <w:rFonts w:ascii="Century Gothic" w:eastAsia="Gulim" w:hAnsi="Century Gothic"/>
                                <w:b/>
                                <w:sz w:val="52"/>
                                <w:szCs w:val="52"/>
                              </w:rPr>
                              <w:t>Skills Advisory Panel</w:t>
                            </w:r>
                          </w:p>
                          <w:p w14:paraId="416DD838" w14:textId="77777777" w:rsidR="00D672C8" w:rsidRDefault="00D672C8" w:rsidP="0034718F">
                            <w:pPr>
                              <w:jc w:val="center"/>
                              <w:rPr>
                                <w:rFonts w:ascii="Century Gothic" w:eastAsia="Gulim" w:hAnsi="Century Gothic"/>
                                <w:b/>
                                <w:sz w:val="48"/>
                                <w:szCs w:val="48"/>
                              </w:rPr>
                            </w:pPr>
                          </w:p>
                          <w:p w14:paraId="2E0CA553" w14:textId="77777777" w:rsidR="00D672C8" w:rsidRPr="00F619BF" w:rsidRDefault="00D672C8" w:rsidP="0034718F">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14:paraId="362F37D8" w14:textId="77777777" w:rsidR="00D672C8" w:rsidRDefault="00D672C8" w:rsidP="0034718F">
                            <w:pPr>
                              <w:jc w:val="center"/>
                              <w:rPr>
                                <w:rFonts w:ascii="Century Gothic" w:eastAsia="Gulim" w:hAnsi="Century Gothic"/>
                                <w:b/>
                                <w:sz w:val="48"/>
                                <w:szCs w:val="40"/>
                              </w:rPr>
                            </w:pPr>
                          </w:p>
                          <w:p w14:paraId="4C7E3960" w14:textId="77777777" w:rsidR="00D672C8" w:rsidRPr="002D2F0B" w:rsidRDefault="00D672C8" w:rsidP="0034718F">
                            <w:pPr>
                              <w:jc w:val="center"/>
                              <w:rPr>
                                <w:rFonts w:ascii="Century Gothic" w:eastAsia="Gulim" w:hAnsi="Century Gothic"/>
                                <w:b/>
                                <w:sz w:val="48"/>
                                <w:szCs w:val="40"/>
                              </w:rPr>
                            </w:pPr>
                            <w:r w:rsidRPr="00CF5439">
                              <w:rPr>
                                <w:rFonts w:ascii="Century Gothic" w:eastAsia="Gulim" w:hAnsi="Century Gothic"/>
                                <w:b/>
                                <w:sz w:val="48"/>
                                <w:szCs w:val="40"/>
                              </w:rPr>
                              <w:t>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pt;margin-top:8.2pt;width:428.5pt;height:3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" fillcolor="#fc0">
                <v:textbox>
                  <w:txbxContent>
                    <w:p w14:paraId="1AF61457" w14:textId="77777777" w:rsidR="00D672C8" w:rsidRDefault="00D672C8" w:rsidP="0034718F">
                      <w:pPr>
                        <w:jc w:val="center"/>
                        <w:rPr>
                          <w:rFonts w:ascii="Century Gothic" w:eastAsia="Gulim" w:hAnsi="Century Gothic"/>
                          <w:b/>
                          <w:sz w:val="52"/>
                          <w:szCs w:val="52"/>
                          <w:highlight w:val="yellow"/>
                        </w:rPr>
                      </w:pPr>
                    </w:p>
                    <w:p w14:paraId="6D771D54" w14:textId="77777777" w:rsidR="00D672C8" w:rsidRPr="00CF5439" w:rsidRDefault="00D672C8" w:rsidP="0034718F">
                      <w:pPr>
                        <w:jc w:val="center"/>
                        <w:rPr>
                          <w:rFonts w:ascii="Century Gothic" w:eastAsia="Gulim" w:hAnsi="Century Gothic"/>
                          <w:b/>
                          <w:sz w:val="52"/>
                          <w:szCs w:val="52"/>
                        </w:rPr>
                      </w:pPr>
                      <w:r w:rsidRPr="00CF5439">
                        <w:rPr>
                          <w:rFonts w:ascii="Century Gothic" w:eastAsia="Gulim" w:hAnsi="Century Gothic"/>
                          <w:b/>
                          <w:sz w:val="52"/>
                          <w:szCs w:val="52"/>
                        </w:rPr>
                        <w:t xml:space="preserve">Dorset LEP </w:t>
                      </w:r>
                    </w:p>
                    <w:p w14:paraId="0DAD038C" w14:textId="77777777" w:rsidR="00D672C8" w:rsidRPr="00425F9F" w:rsidRDefault="00D672C8" w:rsidP="0034718F">
                      <w:pPr>
                        <w:jc w:val="center"/>
                        <w:rPr>
                          <w:rFonts w:ascii="Century Gothic" w:eastAsia="Gulim" w:hAnsi="Century Gothic"/>
                          <w:b/>
                          <w:sz w:val="52"/>
                          <w:szCs w:val="52"/>
                        </w:rPr>
                      </w:pPr>
                      <w:r w:rsidRPr="00CF5439">
                        <w:rPr>
                          <w:rFonts w:ascii="Century Gothic" w:eastAsia="Gulim" w:hAnsi="Century Gothic"/>
                          <w:b/>
                          <w:sz w:val="52"/>
                          <w:szCs w:val="52"/>
                        </w:rPr>
                        <w:t>Skills Advisory Panel</w:t>
                      </w:r>
                    </w:p>
                    <w:p w14:paraId="416DD838" w14:textId="77777777" w:rsidR="00D672C8" w:rsidRDefault="00D672C8" w:rsidP="0034718F">
                      <w:pPr>
                        <w:jc w:val="center"/>
                        <w:rPr>
                          <w:rFonts w:ascii="Century Gothic" w:eastAsia="Gulim" w:hAnsi="Century Gothic"/>
                          <w:b/>
                          <w:sz w:val="48"/>
                          <w:szCs w:val="48"/>
                        </w:rPr>
                      </w:pPr>
                    </w:p>
                    <w:p w14:paraId="2E0CA553" w14:textId="77777777" w:rsidR="00D672C8" w:rsidRPr="00F619BF" w:rsidRDefault="00D672C8" w:rsidP="0034718F">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14:paraId="362F37D8" w14:textId="77777777" w:rsidR="00D672C8" w:rsidRDefault="00D672C8" w:rsidP="0034718F">
                      <w:pPr>
                        <w:jc w:val="center"/>
                        <w:rPr>
                          <w:rFonts w:ascii="Century Gothic" w:eastAsia="Gulim" w:hAnsi="Century Gothic"/>
                          <w:b/>
                          <w:sz w:val="48"/>
                          <w:szCs w:val="40"/>
                        </w:rPr>
                      </w:pPr>
                    </w:p>
                    <w:p w14:paraId="4C7E3960" w14:textId="77777777" w:rsidR="00D672C8" w:rsidRPr="002D2F0B" w:rsidRDefault="00D672C8" w:rsidP="0034718F">
                      <w:pPr>
                        <w:jc w:val="center"/>
                        <w:rPr>
                          <w:rFonts w:ascii="Century Gothic" w:eastAsia="Gulim" w:hAnsi="Century Gothic"/>
                          <w:b/>
                          <w:sz w:val="48"/>
                          <w:szCs w:val="40"/>
                        </w:rPr>
                      </w:pPr>
                      <w:r w:rsidRPr="00CF5439">
                        <w:rPr>
                          <w:rFonts w:ascii="Century Gothic" w:eastAsia="Gulim" w:hAnsi="Century Gothic"/>
                          <w:b/>
                          <w:sz w:val="48"/>
                          <w:szCs w:val="40"/>
                        </w:rPr>
                        <w:t>July 2019</w:t>
                      </w:r>
                    </w:p>
                  </w:txbxContent>
                </v:textbox>
              </v:shape>
            </w:pict>
          </mc:Fallback>
        </mc:AlternateContent>
      </w:r>
    </w:p>
    <w:p w14:paraId="2A3772C4" w14:textId="77777777" w:rsidR="0034718F" w:rsidRPr="00CF5439" w:rsidRDefault="0034718F" w:rsidP="0034718F">
      <w:pPr>
        <w:spacing w:after="120"/>
        <w:rPr>
          <w:rFonts w:ascii="Century Gothic" w:hAnsi="Century Gothic"/>
          <w:b/>
        </w:rPr>
      </w:pPr>
    </w:p>
    <w:p w14:paraId="2C3A8A9E" w14:textId="77777777" w:rsidR="0034718F" w:rsidRPr="00CF5439" w:rsidRDefault="0034718F" w:rsidP="0034718F">
      <w:pPr>
        <w:spacing w:after="120"/>
        <w:rPr>
          <w:rFonts w:ascii="Century Gothic" w:hAnsi="Century Gothic"/>
          <w:b/>
        </w:rPr>
      </w:pPr>
      <w:r w:rsidRPr="00CF5439">
        <w:rPr>
          <w:rFonts w:ascii="Century Gothic" w:hAnsi="Century Gothic"/>
          <w:b/>
        </w:rPr>
        <w:br w:type="page"/>
      </w:r>
    </w:p>
    <w:p w14:paraId="5CE498D4" w14:textId="77777777" w:rsidR="0034718F" w:rsidRPr="004C6137" w:rsidRDefault="0034718F" w:rsidP="004C6137">
      <w:pPr>
        <w:pStyle w:val="ListParagraph"/>
        <w:numPr>
          <w:ilvl w:val="0"/>
          <w:numId w:val="1"/>
        </w:numPr>
        <w:spacing w:after="120"/>
        <w:contextualSpacing w:val="0"/>
        <w:rPr>
          <w:rFonts w:ascii="Century Gothic" w:hAnsi="Century Gothic"/>
          <w:b/>
        </w:rPr>
      </w:pPr>
      <w:r w:rsidRPr="004C6137">
        <w:rPr>
          <w:rFonts w:ascii="Century Gothic" w:hAnsi="Century Gothic"/>
          <w:b/>
        </w:rPr>
        <w:lastRenderedPageBreak/>
        <w:t>Purpose</w:t>
      </w:r>
    </w:p>
    <w:p w14:paraId="4CD99E15" w14:textId="77777777" w:rsidR="00F108BC"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The purpose of the Dorset LEP Skills Advisory Panel is to</w:t>
      </w:r>
      <w:r w:rsidR="00F108BC">
        <w:rPr>
          <w:rFonts w:ascii="Century Gothic" w:hAnsi="Century Gothic"/>
        </w:rPr>
        <w:t>:</w:t>
      </w:r>
    </w:p>
    <w:p w14:paraId="31236B96" w14:textId="2F44E496" w:rsidR="00F108BC" w:rsidRDefault="0034718F" w:rsidP="003E0303">
      <w:pPr>
        <w:pStyle w:val="ListParagraph"/>
        <w:numPr>
          <w:ilvl w:val="0"/>
          <w:numId w:val="7"/>
        </w:numPr>
        <w:spacing w:after="120"/>
        <w:contextualSpacing w:val="0"/>
        <w:jc w:val="both"/>
        <w:rPr>
          <w:rFonts w:ascii="Century Gothic" w:hAnsi="Century Gothic"/>
        </w:rPr>
      </w:pPr>
      <w:r w:rsidRPr="004C6137">
        <w:rPr>
          <w:rFonts w:ascii="Century Gothic" w:hAnsi="Century Gothic"/>
        </w:rPr>
        <w:t xml:space="preserve">bring together local employers to identify, understand and address key skills and labour market challenges and opportunities. </w:t>
      </w:r>
    </w:p>
    <w:p w14:paraId="5AAE69C1" w14:textId="77777777" w:rsidR="00F108BC" w:rsidRDefault="0034718F" w:rsidP="003E0303">
      <w:pPr>
        <w:pStyle w:val="ListParagraph"/>
        <w:numPr>
          <w:ilvl w:val="0"/>
          <w:numId w:val="7"/>
        </w:numPr>
        <w:spacing w:after="120"/>
        <w:contextualSpacing w:val="0"/>
        <w:jc w:val="both"/>
        <w:rPr>
          <w:rFonts w:ascii="Century Gothic" w:hAnsi="Century Gothic"/>
        </w:rPr>
      </w:pPr>
      <w:r w:rsidRPr="004C6137">
        <w:rPr>
          <w:rFonts w:ascii="Century Gothic" w:hAnsi="Century Gothic"/>
        </w:rPr>
        <w:t>work with the Dorset Skills Board to ensure that the Dorset LEP area has the future skills and workforce needed to support economic growth</w:t>
      </w:r>
      <w:r w:rsidR="00F108BC">
        <w:rPr>
          <w:rFonts w:ascii="Century Gothic" w:hAnsi="Century Gothic"/>
        </w:rPr>
        <w:t>.</w:t>
      </w:r>
    </w:p>
    <w:p w14:paraId="48C7D727" w14:textId="5ED60CE0" w:rsidR="0034718F" w:rsidRPr="004C6137" w:rsidRDefault="00F108BC" w:rsidP="003E0303">
      <w:pPr>
        <w:pStyle w:val="ListParagraph"/>
        <w:numPr>
          <w:ilvl w:val="0"/>
          <w:numId w:val="7"/>
        </w:numPr>
        <w:spacing w:after="120"/>
        <w:contextualSpacing w:val="0"/>
        <w:jc w:val="both"/>
        <w:rPr>
          <w:rFonts w:ascii="Century Gothic" w:hAnsi="Century Gothic"/>
        </w:rPr>
      </w:pPr>
      <w:r>
        <w:rPr>
          <w:rFonts w:ascii="Century Gothic" w:hAnsi="Century Gothic"/>
        </w:rPr>
        <w:t>ensure</w:t>
      </w:r>
      <w:r w:rsidR="0034718F" w:rsidRPr="004C6137">
        <w:rPr>
          <w:rFonts w:ascii="Century Gothic" w:hAnsi="Century Gothic"/>
        </w:rPr>
        <w:t xml:space="preserve"> residents of the area have the skills they need to meet their full employment potential.</w:t>
      </w:r>
    </w:p>
    <w:p w14:paraId="3595E0B7" w14:textId="77777777" w:rsidR="0034718F" w:rsidRPr="004C6137" w:rsidRDefault="0034718F" w:rsidP="004C6137">
      <w:pPr>
        <w:pStyle w:val="ListParagraph"/>
        <w:numPr>
          <w:ilvl w:val="0"/>
          <w:numId w:val="1"/>
        </w:numPr>
        <w:spacing w:after="120"/>
        <w:contextualSpacing w:val="0"/>
        <w:rPr>
          <w:rFonts w:ascii="Century Gothic" w:hAnsi="Century Gothic"/>
          <w:b/>
        </w:rPr>
      </w:pPr>
      <w:r w:rsidRPr="004C6137">
        <w:rPr>
          <w:rFonts w:ascii="Century Gothic" w:hAnsi="Century Gothic"/>
          <w:b/>
        </w:rPr>
        <w:t>Role</w:t>
      </w:r>
    </w:p>
    <w:p w14:paraId="51DA9563"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Working in conjunction with the Dorset Skills Board the Skills Advisory Panel will oversee the development of robust, up to date skills and labour market intelligence for Dorset. </w:t>
      </w:r>
    </w:p>
    <w:p w14:paraId="49A1C6B0" w14:textId="43145A19"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In collaboration with the Dorset Skills Board and other partners the Skills Advisory Panel is responsible for the development </w:t>
      </w:r>
      <w:r w:rsidR="00E0595E">
        <w:rPr>
          <w:rFonts w:ascii="Century Gothic" w:hAnsi="Century Gothic"/>
        </w:rPr>
        <w:t>of the</w:t>
      </w:r>
      <w:r w:rsidRPr="004C6137">
        <w:rPr>
          <w:rFonts w:ascii="Century Gothic" w:hAnsi="Century Gothic"/>
        </w:rPr>
        <w:t xml:space="preserve"> Skills Strategy for the Dorset LEP area, setting the skills development agenda and providing</w:t>
      </w:r>
      <w:r w:rsidR="00E0595E">
        <w:rPr>
          <w:rFonts w:ascii="Century Gothic" w:hAnsi="Century Gothic"/>
        </w:rPr>
        <w:t xml:space="preserve"> advice on</w:t>
      </w:r>
      <w:r w:rsidRPr="004C6137">
        <w:rPr>
          <w:rFonts w:ascii="Century Gothic" w:hAnsi="Century Gothic"/>
        </w:rPr>
        <w:t xml:space="preserve"> strategic investment decisions.</w:t>
      </w:r>
    </w:p>
    <w:p w14:paraId="5E5031F7"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The Skills Advisory Panel will raise the profile of skills and training in Dorset, promoting the importance of investment in skills and training to the business sector.</w:t>
      </w:r>
    </w:p>
    <w:p w14:paraId="4599BD60" w14:textId="00D1F1DE"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The Skills Advisory Panel has the ability when required to create time limited working groups to investigate specific topics </w:t>
      </w:r>
      <w:r w:rsidR="00E0595E">
        <w:rPr>
          <w:rFonts w:ascii="Century Gothic" w:hAnsi="Century Gothic"/>
        </w:rPr>
        <w:t>and</w:t>
      </w:r>
      <w:r w:rsidRPr="004C6137">
        <w:rPr>
          <w:rFonts w:ascii="Century Gothic" w:hAnsi="Century Gothic"/>
        </w:rPr>
        <w:t xml:space="preserve"> to report back to the Dorset </w:t>
      </w:r>
      <w:r w:rsidR="00E0595E">
        <w:rPr>
          <w:rFonts w:ascii="Century Gothic" w:hAnsi="Century Gothic"/>
        </w:rPr>
        <w:t xml:space="preserve">LEP </w:t>
      </w:r>
      <w:r w:rsidRPr="004C6137">
        <w:rPr>
          <w:rFonts w:ascii="Century Gothic" w:hAnsi="Century Gothic"/>
        </w:rPr>
        <w:t>Board.</w:t>
      </w:r>
    </w:p>
    <w:p w14:paraId="3602F440" w14:textId="75EBEA50"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All </w:t>
      </w:r>
      <w:r w:rsidR="00E0595E">
        <w:rPr>
          <w:rFonts w:ascii="Century Gothic" w:hAnsi="Century Gothic"/>
        </w:rPr>
        <w:t>the business o</w:t>
      </w:r>
      <w:r w:rsidRPr="004C6137">
        <w:rPr>
          <w:rFonts w:ascii="Century Gothic" w:hAnsi="Century Gothic"/>
        </w:rPr>
        <w:t>f the Skills Advisory Panel will be conducted in accordance with the Nolan Principles of Public Life</w:t>
      </w:r>
      <w:r w:rsidR="00DB0A51">
        <w:rPr>
          <w:rFonts w:ascii="Century Gothic" w:hAnsi="Century Gothic"/>
        </w:rPr>
        <w:t xml:space="preserve"> (See Appendix 3</w:t>
      </w:r>
      <w:r w:rsidR="00E0595E">
        <w:rPr>
          <w:rFonts w:ascii="Century Gothic" w:hAnsi="Century Gothic"/>
        </w:rPr>
        <w:t>)</w:t>
      </w:r>
      <w:r w:rsidRPr="004C6137">
        <w:rPr>
          <w:rFonts w:ascii="Century Gothic" w:hAnsi="Century Gothic"/>
        </w:rPr>
        <w:t>.</w:t>
      </w:r>
    </w:p>
    <w:p w14:paraId="2A611611" w14:textId="77777777" w:rsidR="0034718F" w:rsidRPr="004C6137" w:rsidRDefault="0034718F" w:rsidP="004C6137">
      <w:pPr>
        <w:pStyle w:val="ListParagraph"/>
        <w:numPr>
          <w:ilvl w:val="0"/>
          <w:numId w:val="1"/>
        </w:numPr>
        <w:spacing w:after="120"/>
        <w:contextualSpacing w:val="0"/>
        <w:rPr>
          <w:rFonts w:ascii="Century Gothic" w:hAnsi="Century Gothic"/>
          <w:b/>
        </w:rPr>
      </w:pPr>
      <w:r w:rsidRPr="004C6137">
        <w:rPr>
          <w:rFonts w:ascii="Century Gothic" w:hAnsi="Century Gothic"/>
          <w:b/>
        </w:rPr>
        <w:t>Status</w:t>
      </w:r>
    </w:p>
    <w:p w14:paraId="69984358"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The Skills Advisory Panel is an independent voluntary partnership, without formal legal status. It conducts its activities in the interest of the area it serves and secures its long-term objectives without giving undue favour to any organisation or panel member.</w:t>
      </w:r>
    </w:p>
    <w:p w14:paraId="115C7784" w14:textId="77777777" w:rsidR="0034718F" w:rsidRPr="004C6137" w:rsidRDefault="0034718F" w:rsidP="004C6137">
      <w:pPr>
        <w:pStyle w:val="ListParagraph"/>
        <w:numPr>
          <w:ilvl w:val="0"/>
          <w:numId w:val="1"/>
        </w:numPr>
        <w:spacing w:after="120"/>
        <w:contextualSpacing w:val="0"/>
        <w:rPr>
          <w:rFonts w:ascii="Century Gothic" w:hAnsi="Century Gothic"/>
          <w:b/>
        </w:rPr>
      </w:pPr>
      <w:r w:rsidRPr="004C6137">
        <w:rPr>
          <w:rFonts w:ascii="Century Gothic" w:hAnsi="Century Gothic"/>
          <w:b/>
        </w:rPr>
        <w:t>Objectives</w:t>
      </w:r>
    </w:p>
    <w:p w14:paraId="2361AFB0" w14:textId="7D8814A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Oversee development of the </w:t>
      </w:r>
      <w:r w:rsidR="00E0595E">
        <w:rPr>
          <w:rFonts w:ascii="Century Gothic" w:hAnsi="Century Gothic"/>
        </w:rPr>
        <w:t>‘</w:t>
      </w:r>
      <w:r w:rsidRPr="004C6137">
        <w:rPr>
          <w:rFonts w:ascii="Century Gothic" w:hAnsi="Century Gothic"/>
        </w:rPr>
        <w:t>skills and labour market intelligence</w:t>
      </w:r>
      <w:r w:rsidR="00E0595E">
        <w:rPr>
          <w:rFonts w:ascii="Century Gothic" w:hAnsi="Century Gothic"/>
        </w:rPr>
        <w:t>’</w:t>
      </w:r>
      <w:r w:rsidRPr="004C6137">
        <w:rPr>
          <w:rFonts w:ascii="Century Gothic" w:hAnsi="Century Gothic"/>
        </w:rPr>
        <w:t xml:space="preserve"> for Dorset and the development of the Dorset </w:t>
      </w:r>
      <w:r w:rsidR="00E0595E">
        <w:rPr>
          <w:rFonts w:ascii="Century Gothic" w:hAnsi="Century Gothic"/>
        </w:rPr>
        <w:t>‘</w:t>
      </w:r>
      <w:r w:rsidRPr="004C6137">
        <w:rPr>
          <w:rFonts w:ascii="Century Gothic" w:hAnsi="Century Gothic"/>
        </w:rPr>
        <w:t>skills analysis</w:t>
      </w:r>
      <w:r w:rsidR="00E0595E">
        <w:rPr>
          <w:rFonts w:ascii="Century Gothic" w:hAnsi="Century Gothic"/>
        </w:rPr>
        <w:t>’</w:t>
      </w:r>
      <w:r w:rsidRPr="004C6137">
        <w:rPr>
          <w:rFonts w:ascii="Century Gothic" w:hAnsi="Century Gothic"/>
        </w:rPr>
        <w:t>.</w:t>
      </w:r>
    </w:p>
    <w:p w14:paraId="759DB745" w14:textId="1F78BA15"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Develop and maintain a sophisticated understanding of skills and labour market requirements and provision in the Dorset LEP area</w:t>
      </w:r>
      <w:r w:rsidR="005633AF">
        <w:rPr>
          <w:rFonts w:ascii="Century Gothic" w:hAnsi="Century Gothic"/>
        </w:rPr>
        <w:t xml:space="preserve"> over the medium to long term</w:t>
      </w:r>
      <w:r w:rsidRPr="004C6137">
        <w:rPr>
          <w:rFonts w:ascii="Century Gothic" w:hAnsi="Century Gothic"/>
        </w:rPr>
        <w:t>.</w:t>
      </w:r>
    </w:p>
    <w:p w14:paraId="3E8CC515"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Identify key challenges and opportunities within the local skills and labour market, and work with the Skills Board and partner organisations to address these challenges and maximise opportunities.</w:t>
      </w:r>
    </w:p>
    <w:p w14:paraId="39718993" w14:textId="0E62F41F"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Build upon the high quality evidence base and skills analysis and work with the Dorset Skills Board and partner organisations to develop a Skills Strategy </w:t>
      </w:r>
      <w:r w:rsidRPr="004C6137">
        <w:rPr>
          <w:rFonts w:ascii="Century Gothic" w:hAnsi="Century Gothic"/>
        </w:rPr>
        <w:lastRenderedPageBreak/>
        <w:t>for Dorset to support economic growth and open up opp</w:t>
      </w:r>
      <w:r w:rsidR="000C0040">
        <w:rPr>
          <w:rFonts w:ascii="Century Gothic" w:hAnsi="Century Gothic"/>
        </w:rPr>
        <w:t>ortunities for residents to ful</w:t>
      </w:r>
      <w:r w:rsidR="000C0040" w:rsidRPr="004C6137">
        <w:rPr>
          <w:rFonts w:ascii="Century Gothic" w:hAnsi="Century Gothic"/>
        </w:rPr>
        <w:t>fil</w:t>
      </w:r>
      <w:r w:rsidRPr="004C6137">
        <w:rPr>
          <w:rFonts w:ascii="Century Gothic" w:hAnsi="Century Gothic"/>
        </w:rPr>
        <w:t xml:space="preserve"> their employment potential.</w:t>
      </w:r>
    </w:p>
    <w:p w14:paraId="53B7A92A"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Working closely with the Skills Board and partner organisations to ensure that local skills and labour market needs are met and that all residents have access and opportunity to acquire the skills and training they need to participate fully in employment. </w:t>
      </w:r>
    </w:p>
    <w:p w14:paraId="47E18527" w14:textId="756A1B4B"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Monitor the performance of key delivery programmes, identifying best practice, lesson</w:t>
      </w:r>
      <w:r w:rsidR="000C0040">
        <w:rPr>
          <w:rFonts w:ascii="Century Gothic" w:hAnsi="Century Gothic"/>
        </w:rPr>
        <w:t>s</w:t>
      </w:r>
      <w:r w:rsidRPr="004C6137">
        <w:rPr>
          <w:rFonts w:ascii="Century Gothic" w:hAnsi="Century Gothic"/>
        </w:rPr>
        <w:t xml:space="preserve"> learnt and opportunities for enhancement, reporting back to the LEP Board to help inform strategy development and investment decisions.</w:t>
      </w:r>
    </w:p>
    <w:p w14:paraId="31BDFB4A"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Champion the importance of skills and training in Dorset; engaging and supporting local employers to invest in skills and training, working with partner organisations to promote opportunities for all forms of training, using up to date skills and labour market evidence to support the delivery of careers advice across Dorset.</w:t>
      </w:r>
    </w:p>
    <w:p w14:paraId="605E22B8"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Act as ambassadors for skills and training within the business community, sharing best practice and support. </w:t>
      </w:r>
    </w:p>
    <w:p w14:paraId="1666C8B5" w14:textId="77777777" w:rsidR="0034718F" w:rsidRPr="004C6137" w:rsidRDefault="0034718F" w:rsidP="004C6137">
      <w:pPr>
        <w:pStyle w:val="ListParagraph"/>
        <w:numPr>
          <w:ilvl w:val="0"/>
          <w:numId w:val="1"/>
        </w:numPr>
        <w:spacing w:after="120"/>
        <w:contextualSpacing w:val="0"/>
        <w:rPr>
          <w:rFonts w:ascii="Century Gothic" w:hAnsi="Century Gothic"/>
          <w:b/>
        </w:rPr>
      </w:pPr>
      <w:r w:rsidRPr="004C6137">
        <w:rPr>
          <w:rFonts w:ascii="Century Gothic" w:hAnsi="Century Gothic"/>
          <w:b/>
        </w:rPr>
        <w:t>Panel membership</w:t>
      </w:r>
    </w:p>
    <w:p w14:paraId="002E95C2" w14:textId="5328559B"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The Skills Advisory Panel will consist of up to 15 members, the focus of this membership will be business led, with representation from a range of employers that reflect local business and employment sectors, including representation from small and medium sized business.  The Skills Advisory Panel will also include representatives from the voluntary sector and the two local authorities. </w:t>
      </w:r>
      <w:r w:rsidR="005633AF">
        <w:rPr>
          <w:rFonts w:ascii="Century Gothic" w:hAnsi="Century Gothic"/>
        </w:rPr>
        <w:t>Local authority representation will be from officers or members with responsibility for the economy.</w:t>
      </w:r>
    </w:p>
    <w:p w14:paraId="1633EA54" w14:textId="77777777" w:rsidR="0034718F" w:rsidRPr="004C6137" w:rsidRDefault="0034718F" w:rsidP="004C6137">
      <w:pPr>
        <w:pStyle w:val="ListParagraph"/>
        <w:numPr>
          <w:ilvl w:val="1"/>
          <w:numId w:val="1"/>
        </w:numPr>
        <w:spacing w:after="120"/>
        <w:contextualSpacing w:val="0"/>
        <w:rPr>
          <w:rFonts w:ascii="Century Gothic" w:hAnsi="Century Gothic"/>
        </w:rPr>
      </w:pPr>
      <w:r w:rsidRPr="004C6137">
        <w:rPr>
          <w:rFonts w:ascii="Century Gothic" w:hAnsi="Century Gothic"/>
        </w:rPr>
        <w:t>Invitation will be extended to other organisations to attended from time to time, including;</w:t>
      </w:r>
    </w:p>
    <w:p w14:paraId="60B14A7E" w14:textId="77777777" w:rsidR="0034718F" w:rsidRPr="004C6137" w:rsidRDefault="0034718F" w:rsidP="004C6137">
      <w:pPr>
        <w:pStyle w:val="ListParagraph"/>
        <w:numPr>
          <w:ilvl w:val="2"/>
          <w:numId w:val="1"/>
        </w:numPr>
        <w:spacing w:after="120"/>
        <w:ind w:left="1560"/>
        <w:contextualSpacing w:val="0"/>
        <w:rPr>
          <w:rFonts w:ascii="Century Gothic" w:hAnsi="Century Gothic"/>
        </w:rPr>
      </w:pPr>
      <w:r w:rsidRPr="004C6137">
        <w:rPr>
          <w:rFonts w:ascii="Century Gothic" w:hAnsi="Century Gothic"/>
        </w:rPr>
        <w:t>JobCentre Plus</w:t>
      </w:r>
    </w:p>
    <w:p w14:paraId="0C83B1E7" w14:textId="77777777" w:rsidR="0034718F" w:rsidRPr="004C6137" w:rsidRDefault="0034718F" w:rsidP="004C6137">
      <w:pPr>
        <w:pStyle w:val="ListParagraph"/>
        <w:numPr>
          <w:ilvl w:val="2"/>
          <w:numId w:val="1"/>
        </w:numPr>
        <w:spacing w:after="120"/>
        <w:ind w:left="1560"/>
        <w:contextualSpacing w:val="0"/>
        <w:rPr>
          <w:rFonts w:ascii="Century Gothic" w:hAnsi="Century Gothic"/>
        </w:rPr>
      </w:pPr>
      <w:r w:rsidRPr="004C6137">
        <w:rPr>
          <w:rFonts w:ascii="Century Gothic" w:hAnsi="Century Gothic"/>
        </w:rPr>
        <w:t>Education and Skills Funding Agency</w:t>
      </w:r>
    </w:p>
    <w:p w14:paraId="334CA6B6" w14:textId="77777777" w:rsidR="0034718F" w:rsidRPr="004C6137" w:rsidRDefault="0034718F" w:rsidP="004C6137">
      <w:pPr>
        <w:pStyle w:val="ListParagraph"/>
        <w:numPr>
          <w:ilvl w:val="2"/>
          <w:numId w:val="1"/>
        </w:numPr>
        <w:spacing w:after="120"/>
        <w:ind w:left="1560"/>
        <w:contextualSpacing w:val="0"/>
        <w:rPr>
          <w:rFonts w:ascii="Century Gothic" w:hAnsi="Century Gothic"/>
        </w:rPr>
      </w:pPr>
      <w:r w:rsidRPr="004C6137">
        <w:rPr>
          <w:rFonts w:ascii="Century Gothic" w:hAnsi="Century Gothic"/>
        </w:rPr>
        <w:t>Cities &amp; Local Growth Unit</w:t>
      </w:r>
    </w:p>
    <w:p w14:paraId="1EA46C03"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Members will have sufficient seniority to be able to make a strategic contribution and influence the unlocking of resources in their respective organisations.</w:t>
      </w:r>
    </w:p>
    <w:p w14:paraId="24D0650A" w14:textId="078FE8CB"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Panel members serve in a personal capacity </w:t>
      </w:r>
      <w:r w:rsidR="00295D17">
        <w:rPr>
          <w:rFonts w:ascii="Century Gothic" w:hAnsi="Century Gothic"/>
        </w:rPr>
        <w:t xml:space="preserve">but offer opinion and expertise gained from their business experience and knowledge </w:t>
      </w:r>
      <w:r w:rsidRPr="004C6137">
        <w:rPr>
          <w:rFonts w:ascii="Century Gothic" w:hAnsi="Century Gothic"/>
        </w:rPr>
        <w:t>and will act in the interests of the Skills Advisory Panel</w:t>
      </w:r>
    </w:p>
    <w:p w14:paraId="69C10214"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The role of business sector members is to represent the views and interest of private and community/voluntary sector businesses, with reference to particular sectors, business size and geographic area, whilst always ensuring that decisions are taken in the best interests of Dorset’s business community as a whole.</w:t>
      </w:r>
    </w:p>
    <w:p w14:paraId="2C79A41D" w14:textId="00B5E491" w:rsidR="0034718F" w:rsidRPr="00295D17" w:rsidRDefault="0034718F" w:rsidP="00F13A86">
      <w:pPr>
        <w:pStyle w:val="ListParagraph"/>
        <w:numPr>
          <w:ilvl w:val="1"/>
          <w:numId w:val="1"/>
        </w:numPr>
        <w:spacing w:after="120"/>
        <w:contextualSpacing w:val="0"/>
        <w:rPr>
          <w:rFonts w:ascii="Century Gothic" w:hAnsi="Century Gothic"/>
        </w:rPr>
      </w:pPr>
      <w:r w:rsidRPr="004C6137">
        <w:rPr>
          <w:rFonts w:ascii="Century Gothic" w:hAnsi="Century Gothic"/>
        </w:rPr>
        <w:lastRenderedPageBreak/>
        <w:t xml:space="preserve">The role of local authority members is to represent their </w:t>
      </w:r>
      <w:r w:rsidR="00F13A86">
        <w:rPr>
          <w:rFonts w:ascii="Century Gothic" w:hAnsi="Century Gothic"/>
        </w:rPr>
        <w:t>citizen’s</w:t>
      </w:r>
      <w:r w:rsidR="00295D17" w:rsidRPr="00295D17">
        <w:rPr>
          <w:rFonts w:ascii="Century Gothic" w:hAnsi="Century Gothic"/>
        </w:rPr>
        <w:t xml:space="preserve"> interests</w:t>
      </w:r>
      <w:r w:rsidRPr="00295D17">
        <w:rPr>
          <w:rFonts w:ascii="Century Gothic" w:hAnsi="Century Gothic"/>
        </w:rPr>
        <w:t xml:space="preserve"> whilst acting in the interests of Dorset as a whole.  </w:t>
      </w:r>
    </w:p>
    <w:p w14:paraId="5199C71F" w14:textId="77777777" w:rsidR="0034718F" w:rsidRPr="004C6137" w:rsidRDefault="0034718F" w:rsidP="004C6137">
      <w:pPr>
        <w:pStyle w:val="ListParagraph"/>
        <w:numPr>
          <w:ilvl w:val="1"/>
          <w:numId w:val="1"/>
        </w:numPr>
        <w:spacing w:after="120"/>
        <w:contextualSpacing w:val="0"/>
        <w:rPr>
          <w:rFonts w:ascii="Century Gothic" w:hAnsi="Century Gothic"/>
        </w:rPr>
      </w:pPr>
      <w:r w:rsidRPr="004C6137">
        <w:rPr>
          <w:rFonts w:ascii="Century Gothic" w:hAnsi="Century Gothic"/>
        </w:rPr>
        <w:t>The process for selecting representatives shall be determined by an open recruitment and selection process.</w:t>
      </w:r>
    </w:p>
    <w:p w14:paraId="1378E142" w14:textId="77777777" w:rsidR="0034718F" w:rsidRPr="004C6137" w:rsidRDefault="0034718F" w:rsidP="004C6137">
      <w:pPr>
        <w:pStyle w:val="ListParagraph"/>
        <w:numPr>
          <w:ilvl w:val="1"/>
          <w:numId w:val="1"/>
        </w:numPr>
        <w:spacing w:after="120"/>
        <w:contextualSpacing w:val="0"/>
        <w:rPr>
          <w:rFonts w:ascii="Century Gothic" w:hAnsi="Century Gothic"/>
        </w:rPr>
      </w:pPr>
      <w:r w:rsidRPr="004C6137">
        <w:rPr>
          <w:rFonts w:ascii="Century Gothic" w:hAnsi="Century Gothic"/>
        </w:rPr>
        <w:t>The terms of office for Panel members will stand as follows: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964"/>
        <w:gridCol w:w="2977"/>
      </w:tblGrid>
      <w:tr w:rsidR="0034718F" w:rsidRPr="004C6137" w14:paraId="73B4E92A" w14:textId="77777777" w:rsidTr="00E0595E">
        <w:tc>
          <w:tcPr>
            <w:tcW w:w="2280" w:type="dxa"/>
            <w:shd w:val="clear" w:color="auto" w:fill="FFC000"/>
          </w:tcPr>
          <w:p w14:paraId="1F665128" w14:textId="77777777" w:rsidR="0034718F" w:rsidRPr="004C6137" w:rsidRDefault="0034718F" w:rsidP="004C6137">
            <w:pPr>
              <w:spacing w:after="120"/>
              <w:rPr>
                <w:rFonts w:ascii="Century Gothic" w:hAnsi="Century Gothic"/>
                <w:b/>
              </w:rPr>
            </w:pPr>
            <w:r w:rsidRPr="004C6137">
              <w:rPr>
                <w:rFonts w:ascii="Century Gothic" w:hAnsi="Century Gothic"/>
                <w:b/>
              </w:rPr>
              <w:t>Member category</w:t>
            </w:r>
          </w:p>
          <w:p w14:paraId="33443D81" w14:textId="77777777" w:rsidR="0034718F" w:rsidRPr="004C6137" w:rsidRDefault="0034718F" w:rsidP="004C6137">
            <w:pPr>
              <w:spacing w:after="120"/>
              <w:rPr>
                <w:rFonts w:ascii="Century Gothic" w:hAnsi="Century Gothic"/>
                <w:b/>
              </w:rPr>
            </w:pPr>
          </w:p>
        </w:tc>
        <w:tc>
          <w:tcPr>
            <w:tcW w:w="2964" w:type="dxa"/>
            <w:shd w:val="clear" w:color="auto" w:fill="FFC000"/>
          </w:tcPr>
          <w:p w14:paraId="5BF84CC3" w14:textId="77777777" w:rsidR="0034718F" w:rsidRPr="004C6137" w:rsidRDefault="0034718F" w:rsidP="004C6137">
            <w:pPr>
              <w:spacing w:after="120"/>
              <w:rPr>
                <w:rFonts w:ascii="Century Gothic" w:hAnsi="Century Gothic"/>
                <w:b/>
              </w:rPr>
            </w:pPr>
            <w:r w:rsidRPr="004C6137">
              <w:rPr>
                <w:rFonts w:ascii="Century Gothic" w:hAnsi="Century Gothic"/>
                <w:b/>
              </w:rPr>
              <w:t>Term of office</w:t>
            </w:r>
          </w:p>
        </w:tc>
        <w:tc>
          <w:tcPr>
            <w:tcW w:w="2977" w:type="dxa"/>
            <w:shd w:val="clear" w:color="auto" w:fill="FFC000"/>
          </w:tcPr>
          <w:p w14:paraId="5FA5B8F1" w14:textId="77777777" w:rsidR="0034718F" w:rsidRPr="004C6137" w:rsidRDefault="0034718F" w:rsidP="004C6137">
            <w:pPr>
              <w:spacing w:after="120"/>
              <w:rPr>
                <w:rFonts w:ascii="Century Gothic" w:hAnsi="Century Gothic"/>
                <w:b/>
              </w:rPr>
            </w:pPr>
            <w:r w:rsidRPr="004C6137">
              <w:rPr>
                <w:rFonts w:ascii="Century Gothic" w:hAnsi="Century Gothic"/>
                <w:b/>
              </w:rPr>
              <w:t>Replacement if vacancy arises</w:t>
            </w:r>
          </w:p>
        </w:tc>
      </w:tr>
      <w:tr w:rsidR="0034718F" w:rsidRPr="004C6137" w14:paraId="4460BD16" w14:textId="77777777" w:rsidTr="00E0595E">
        <w:tc>
          <w:tcPr>
            <w:tcW w:w="2280" w:type="dxa"/>
            <w:shd w:val="clear" w:color="auto" w:fill="auto"/>
          </w:tcPr>
          <w:p w14:paraId="7E61D482" w14:textId="77777777" w:rsidR="0034718F" w:rsidRPr="004C6137" w:rsidRDefault="0034718F" w:rsidP="004C6137">
            <w:pPr>
              <w:spacing w:after="120"/>
              <w:rPr>
                <w:rFonts w:ascii="Century Gothic" w:hAnsi="Century Gothic"/>
              </w:rPr>
            </w:pPr>
            <w:r w:rsidRPr="004C6137">
              <w:rPr>
                <w:rFonts w:ascii="Century Gothic" w:hAnsi="Century Gothic"/>
              </w:rPr>
              <w:t xml:space="preserve"> Business &amp; voluntary sectors</w:t>
            </w:r>
          </w:p>
        </w:tc>
        <w:tc>
          <w:tcPr>
            <w:tcW w:w="2964" w:type="dxa"/>
            <w:shd w:val="clear" w:color="auto" w:fill="auto"/>
          </w:tcPr>
          <w:p w14:paraId="0A2280EE" w14:textId="77777777" w:rsidR="0034718F" w:rsidRPr="004C6137" w:rsidRDefault="0034718F" w:rsidP="004C6137">
            <w:pPr>
              <w:spacing w:after="120"/>
              <w:rPr>
                <w:rFonts w:ascii="Century Gothic" w:hAnsi="Century Gothic"/>
              </w:rPr>
            </w:pPr>
            <w:r w:rsidRPr="004C6137">
              <w:rPr>
                <w:rFonts w:ascii="Century Gothic" w:hAnsi="Century Gothic"/>
              </w:rPr>
              <w:t xml:space="preserve">Two years </w:t>
            </w:r>
          </w:p>
          <w:p w14:paraId="68B8EE1E" w14:textId="77777777" w:rsidR="0034718F" w:rsidRPr="004C6137" w:rsidRDefault="0034718F" w:rsidP="004C6137">
            <w:pPr>
              <w:spacing w:after="120"/>
              <w:rPr>
                <w:rFonts w:ascii="Century Gothic" w:hAnsi="Century Gothic"/>
                <w:sz w:val="16"/>
              </w:rPr>
            </w:pPr>
          </w:p>
        </w:tc>
        <w:tc>
          <w:tcPr>
            <w:tcW w:w="2977" w:type="dxa"/>
            <w:shd w:val="clear" w:color="auto" w:fill="auto"/>
          </w:tcPr>
          <w:p w14:paraId="1993F5ED" w14:textId="77777777" w:rsidR="0034718F" w:rsidRPr="004C6137" w:rsidRDefault="0034718F" w:rsidP="004C6137">
            <w:pPr>
              <w:spacing w:after="120"/>
              <w:rPr>
                <w:rFonts w:ascii="Century Gothic" w:hAnsi="Century Gothic"/>
              </w:rPr>
            </w:pPr>
            <w:r w:rsidRPr="004C6137">
              <w:rPr>
                <w:rFonts w:ascii="Century Gothic" w:hAnsi="Century Gothic"/>
              </w:rPr>
              <w:t>Open recruitment</w:t>
            </w:r>
          </w:p>
          <w:p w14:paraId="5C4E56B1" w14:textId="77777777" w:rsidR="0034718F" w:rsidRPr="004C6137" w:rsidRDefault="0034718F" w:rsidP="004C6137">
            <w:pPr>
              <w:spacing w:after="120"/>
              <w:rPr>
                <w:rFonts w:ascii="Century Gothic" w:hAnsi="Century Gothic"/>
              </w:rPr>
            </w:pPr>
          </w:p>
        </w:tc>
      </w:tr>
      <w:tr w:rsidR="0034718F" w:rsidRPr="004C6137" w14:paraId="0C659C91" w14:textId="77777777" w:rsidTr="00E0595E">
        <w:tc>
          <w:tcPr>
            <w:tcW w:w="2280" w:type="dxa"/>
            <w:shd w:val="clear" w:color="auto" w:fill="auto"/>
          </w:tcPr>
          <w:p w14:paraId="4E42C756" w14:textId="77777777" w:rsidR="0034718F" w:rsidRPr="004C6137" w:rsidRDefault="0034718F" w:rsidP="004C6137">
            <w:pPr>
              <w:spacing w:after="120"/>
              <w:rPr>
                <w:rFonts w:ascii="Century Gothic" w:hAnsi="Century Gothic"/>
              </w:rPr>
            </w:pPr>
            <w:r w:rsidRPr="004C6137">
              <w:rPr>
                <w:rFonts w:ascii="Century Gothic" w:hAnsi="Century Gothic"/>
              </w:rPr>
              <w:t>Eg. Public Sector</w:t>
            </w:r>
          </w:p>
          <w:p w14:paraId="72E61FFB" w14:textId="77777777" w:rsidR="0034718F" w:rsidRPr="004C6137" w:rsidRDefault="0034718F" w:rsidP="004C6137">
            <w:pPr>
              <w:spacing w:after="120"/>
              <w:rPr>
                <w:rFonts w:ascii="Century Gothic" w:hAnsi="Century Gothic"/>
              </w:rPr>
            </w:pPr>
          </w:p>
        </w:tc>
        <w:tc>
          <w:tcPr>
            <w:tcW w:w="2964" w:type="dxa"/>
            <w:shd w:val="clear" w:color="auto" w:fill="auto"/>
          </w:tcPr>
          <w:p w14:paraId="0165D60D" w14:textId="77777777" w:rsidR="0034718F" w:rsidRPr="004C6137" w:rsidRDefault="0034718F" w:rsidP="004C6137">
            <w:pPr>
              <w:spacing w:after="120"/>
              <w:rPr>
                <w:rFonts w:ascii="Century Gothic" w:hAnsi="Century Gothic"/>
              </w:rPr>
            </w:pPr>
            <w:r w:rsidRPr="004C6137">
              <w:rPr>
                <w:rFonts w:ascii="Century Gothic" w:hAnsi="Century Gothic"/>
              </w:rPr>
              <w:t>Two years</w:t>
            </w:r>
          </w:p>
        </w:tc>
        <w:tc>
          <w:tcPr>
            <w:tcW w:w="2977" w:type="dxa"/>
            <w:shd w:val="clear" w:color="auto" w:fill="auto"/>
          </w:tcPr>
          <w:p w14:paraId="3AD1598F" w14:textId="77777777" w:rsidR="0034718F" w:rsidRPr="004C6137" w:rsidRDefault="0034718F" w:rsidP="004C6137">
            <w:pPr>
              <w:spacing w:after="120"/>
              <w:rPr>
                <w:rFonts w:ascii="Century Gothic" w:hAnsi="Century Gothic"/>
              </w:rPr>
            </w:pPr>
            <w:r w:rsidRPr="004C6137">
              <w:rPr>
                <w:rFonts w:ascii="Century Gothic" w:hAnsi="Century Gothic"/>
              </w:rPr>
              <w:t>By succeeding manager</w:t>
            </w:r>
          </w:p>
        </w:tc>
      </w:tr>
    </w:tbl>
    <w:p w14:paraId="31342EE8" w14:textId="77777777" w:rsidR="0034718F" w:rsidRPr="004C6137" w:rsidRDefault="0034718F" w:rsidP="004C6137">
      <w:pPr>
        <w:spacing w:after="120"/>
        <w:rPr>
          <w:rFonts w:ascii="Century Gothic" w:hAnsi="Century Gothic"/>
        </w:rPr>
      </w:pPr>
    </w:p>
    <w:p w14:paraId="39F85804" w14:textId="7260801A"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Dorset LEP is committed to strengthening diversity in its governance groups by increasing the proportion of women and under-represented </w:t>
      </w:r>
      <w:r w:rsidR="00295D17">
        <w:rPr>
          <w:rFonts w:ascii="Century Gothic" w:hAnsi="Century Gothic"/>
        </w:rPr>
        <w:t>groups</w:t>
      </w:r>
      <w:r w:rsidRPr="004C6137">
        <w:rPr>
          <w:rFonts w:ascii="Century Gothic" w:hAnsi="Century Gothic"/>
        </w:rPr>
        <w:t>.</w:t>
      </w:r>
    </w:p>
    <w:p w14:paraId="07557436" w14:textId="77777777" w:rsidR="0034718F" w:rsidRPr="004C6137" w:rsidRDefault="0034718F" w:rsidP="005633AF">
      <w:pPr>
        <w:pStyle w:val="ListParagraph"/>
        <w:numPr>
          <w:ilvl w:val="0"/>
          <w:numId w:val="1"/>
        </w:numPr>
        <w:spacing w:after="120"/>
        <w:contextualSpacing w:val="0"/>
        <w:jc w:val="both"/>
        <w:rPr>
          <w:rFonts w:ascii="Century Gothic" w:hAnsi="Century Gothic"/>
          <w:b/>
        </w:rPr>
      </w:pPr>
      <w:r w:rsidRPr="004C6137">
        <w:rPr>
          <w:rFonts w:ascii="Century Gothic" w:hAnsi="Century Gothic"/>
          <w:b/>
        </w:rPr>
        <w:t>Chair</w:t>
      </w:r>
    </w:p>
    <w:p w14:paraId="7457FE86" w14:textId="7DDB694E" w:rsidR="0034718F" w:rsidRPr="004C6137" w:rsidRDefault="00F53230" w:rsidP="005633AF">
      <w:pPr>
        <w:pStyle w:val="ListParagraph"/>
        <w:numPr>
          <w:ilvl w:val="1"/>
          <w:numId w:val="1"/>
        </w:numPr>
        <w:spacing w:after="120"/>
        <w:contextualSpacing w:val="0"/>
        <w:jc w:val="both"/>
        <w:rPr>
          <w:rFonts w:ascii="Century Gothic" w:hAnsi="Century Gothic"/>
        </w:rPr>
      </w:pPr>
      <w:r>
        <w:rPr>
          <w:rFonts w:ascii="Century Gothic" w:hAnsi="Century Gothic"/>
        </w:rPr>
        <w:t>The Dorset Skills Board C</w:t>
      </w:r>
      <w:r w:rsidR="0034718F" w:rsidRPr="004C6137">
        <w:rPr>
          <w:rFonts w:ascii="Century Gothic" w:hAnsi="Century Gothic"/>
        </w:rPr>
        <w:t>hair will assume responsible as Chair of the Skills Advisory Panel. A Deputy Chair will be elected by the Skills Advisory Panel from among the business sector members.  Both positions will be subject to annual renewal.</w:t>
      </w:r>
    </w:p>
    <w:p w14:paraId="6ECC62BF"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Duties of the Chair will include:</w:t>
      </w:r>
    </w:p>
    <w:p w14:paraId="31F53432" w14:textId="77777777" w:rsidR="0034718F" w:rsidRPr="004C6137" w:rsidRDefault="0034718F" w:rsidP="00F53230">
      <w:pPr>
        <w:pStyle w:val="ListParagraph"/>
        <w:numPr>
          <w:ilvl w:val="2"/>
          <w:numId w:val="6"/>
        </w:numPr>
        <w:spacing w:after="120"/>
        <w:ind w:left="1354"/>
        <w:contextualSpacing w:val="0"/>
        <w:jc w:val="both"/>
        <w:rPr>
          <w:rFonts w:ascii="Century Gothic" w:hAnsi="Century Gothic"/>
        </w:rPr>
      </w:pPr>
      <w:r w:rsidRPr="004C6137">
        <w:rPr>
          <w:rFonts w:ascii="Century Gothic" w:hAnsi="Century Gothic"/>
        </w:rPr>
        <w:t>Leading the smooth and effective operation of the Panel;</w:t>
      </w:r>
    </w:p>
    <w:p w14:paraId="26E030EA" w14:textId="77777777" w:rsidR="0034718F" w:rsidRPr="004C6137" w:rsidRDefault="0034718F" w:rsidP="00F53230">
      <w:pPr>
        <w:pStyle w:val="ListParagraph"/>
        <w:numPr>
          <w:ilvl w:val="2"/>
          <w:numId w:val="6"/>
        </w:numPr>
        <w:spacing w:after="120"/>
        <w:ind w:left="1354"/>
        <w:contextualSpacing w:val="0"/>
        <w:jc w:val="both"/>
        <w:rPr>
          <w:rFonts w:ascii="Century Gothic" w:hAnsi="Century Gothic"/>
        </w:rPr>
      </w:pPr>
      <w:r w:rsidRPr="004C6137">
        <w:rPr>
          <w:rFonts w:ascii="Century Gothic" w:hAnsi="Century Gothic"/>
        </w:rPr>
        <w:t>To ensure the Secretariat is operating effectively and within its mandate, that budgets are appropriately applied and that proper policies and processes are in place and observed;</w:t>
      </w:r>
    </w:p>
    <w:p w14:paraId="01C1572E" w14:textId="77777777" w:rsidR="0034718F" w:rsidRPr="004C6137" w:rsidRDefault="0034718F" w:rsidP="00F53230">
      <w:pPr>
        <w:pStyle w:val="ListParagraph"/>
        <w:numPr>
          <w:ilvl w:val="2"/>
          <w:numId w:val="6"/>
        </w:numPr>
        <w:spacing w:after="120"/>
        <w:ind w:left="1354"/>
        <w:contextualSpacing w:val="0"/>
        <w:jc w:val="both"/>
        <w:rPr>
          <w:rFonts w:ascii="Century Gothic" w:hAnsi="Century Gothic"/>
        </w:rPr>
      </w:pPr>
      <w:r w:rsidRPr="004C6137">
        <w:rPr>
          <w:rFonts w:ascii="Century Gothic" w:hAnsi="Century Gothic"/>
        </w:rPr>
        <w:t>To ensure timely advice and reporting to the Dorset LEP Board relating to the work of the Panel</w:t>
      </w:r>
    </w:p>
    <w:p w14:paraId="713A2ED7" w14:textId="77777777" w:rsidR="0034718F" w:rsidRPr="004C6137" w:rsidRDefault="0034718F" w:rsidP="00F53230">
      <w:pPr>
        <w:pStyle w:val="ListParagraph"/>
        <w:numPr>
          <w:ilvl w:val="2"/>
          <w:numId w:val="6"/>
        </w:numPr>
        <w:spacing w:after="120"/>
        <w:ind w:left="1354"/>
        <w:contextualSpacing w:val="0"/>
        <w:jc w:val="both"/>
        <w:rPr>
          <w:rFonts w:ascii="Century Gothic" w:hAnsi="Century Gothic"/>
        </w:rPr>
      </w:pPr>
      <w:r w:rsidRPr="004C6137">
        <w:rPr>
          <w:rFonts w:ascii="Century Gothic" w:hAnsi="Century Gothic"/>
        </w:rPr>
        <w:t>To ensure effective liaison with all constituents of the Dorset LEP and government, and to undertake activity as required according to the business plan or emerging strategies and needs.</w:t>
      </w:r>
    </w:p>
    <w:p w14:paraId="6023D19C" w14:textId="3DA6BF1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Dorset LEP</w:t>
      </w:r>
      <w:r w:rsidR="003E0303">
        <w:rPr>
          <w:rFonts w:ascii="Century Gothic" w:hAnsi="Century Gothic"/>
        </w:rPr>
        <w:t xml:space="preserve"> executive team</w:t>
      </w:r>
      <w:r w:rsidRPr="004C6137">
        <w:rPr>
          <w:rFonts w:ascii="Century Gothic" w:hAnsi="Century Gothic"/>
        </w:rPr>
        <w:t xml:space="preserve"> will provide the administrative function for the panel.</w:t>
      </w:r>
    </w:p>
    <w:p w14:paraId="592D46FB" w14:textId="77777777" w:rsidR="0034718F" w:rsidRPr="004C6137" w:rsidRDefault="0034718F" w:rsidP="004C6137">
      <w:pPr>
        <w:pStyle w:val="ListParagraph"/>
        <w:numPr>
          <w:ilvl w:val="0"/>
          <w:numId w:val="1"/>
        </w:numPr>
        <w:spacing w:after="120"/>
        <w:contextualSpacing w:val="0"/>
        <w:rPr>
          <w:rFonts w:ascii="Century Gothic" w:hAnsi="Century Gothic"/>
          <w:b/>
        </w:rPr>
      </w:pPr>
      <w:r w:rsidRPr="004C6137">
        <w:rPr>
          <w:rFonts w:ascii="Century Gothic" w:hAnsi="Century Gothic"/>
          <w:b/>
        </w:rPr>
        <w:t>Representation and attendance</w:t>
      </w:r>
    </w:p>
    <w:p w14:paraId="3908E7F2" w14:textId="77777777" w:rsidR="0034718F"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Panel members (or approved deputies) are expected to attend not less than 75% of meetings over a twelve month period.  If this attendance rate is not achieved by any member, the Panel is entitled to review their membership and ask for an explanation before taking further action.  A 75% majority is required to rescind the membership of any individual.</w:t>
      </w:r>
    </w:p>
    <w:p w14:paraId="7688ED6E" w14:textId="77777777" w:rsidR="00DB0A51" w:rsidRDefault="00DB0A51" w:rsidP="00DB0A51">
      <w:pPr>
        <w:spacing w:after="120"/>
        <w:jc w:val="both"/>
        <w:rPr>
          <w:rFonts w:ascii="Century Gothic" w:hAnsi="Century Gothic"/>
        </w:rPr>
      </w:pPr>
    </w:p>
    <w:p w14:paraId="41F7FB9B" w14:textId="77777777" w:rsidR="00DB0A51" w:rsidRDefault="00DB0A51" w:rsidP="00DB0A51">
      <w:pPr>
        <w:spacing w:after="120"/>
        <w:jc w:val="both"/>
        <w:rPr>
          <w:rFonts w:ascii="Century Gothic" w:hAnsi="Century Gothic"/>
        </w:rPr>
      </w:pPr>
    </w:p>
    <w:p w14:paraId="617C30B7" w14:textId="77777777" w:rsidR="00DB0A51" w:rsidRPr="00DB0A51" w:rsidRDefault="00DB0A51" w:rsidP="00DB0A51">
      <w:pPr>
        <w:spacing w:after="120"/>
        <w:jc w:val="both"/>
        <w:rPr>
          <w:rFonts w:ascii="Century Gothic" w:hAnsi="Century Gothic"/>
        </w:rPr>
      </w:pPr>
    </w:p>
    <w:p w14:paraId="25B703CF" w14:textId="77777777" w:rsidR="0034718F" w:rsidRPr="004C6137" w:rsidRDefault="0034718F" w:rsidP="004C6137">
      <w:pPr>
        <w:pStyle w:val="ListParagraph"/>
        <w:numPr>
          <w:ilvl w:val="0"/>
          <w:numId w:val="1"/>
        </w:numPr>
        <w:spacing w:after="120"/>
        <w:contextualSpacing w:val="0"/>
        <w:rPr>
          <w:rFonts w:ascii="Century Gothic" w:hAnsi="Century Gothic"/>
          <w:b/>
        </w:rPr>
      </w:pPr>
      <w:r w:rsidRPr="004C6137">
        <w:rPr>
          <w:rFonts w:ascii="Century Gothic" w:hAnsi="Century Gothic"/>
          <w:b/>
        </w:rPr>
        <w:t>Decisions</w:t>
      </w:r>
    </w:p>
    <w:p w14:paraId="7919EE51" w14:textId="77777777" w:rsidR="0034718F" w:rsidRPr="004C6137" w:rsidRDefault="0034718F" w:rsidP="004C6137">
      <w:pPr>
        <w:pStyle w:val="ListParagraph"/>
        <w:numPr>
          <w:ilvl w:val="1"/>
          <w:numId w:val="1"/>
        </w:numPr>
        <w:spacing w:after="120"/>
        <w:contextualSpacing w:val="0"/>
        <w:rPr>
          <w:rFonts w:ascii="Century Gothic" w:hAnsi="Century Gothic"/>
        </w:rPr>
      </w:pPr>
      <w:r w:rsidRPr="004C6137">
        <w:rPr>
          <w:rFonts w:ascii="Century Gothic" w:hAnsi="Century Gothic"/>
        </w:rPr>
        <w:t xml:space="preserve"> The Panel shall operate on the basis of consensus.</w:t>
      </w:r>
    </w:p>
    <w:p w14:paraId="72D89C9F"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 In the event that a consensus cannot be achieved on a matter requiring decision, that decision shall be taken by vote and carried if it is supported by over 50% of those present</w:t>
      </w:r>
    </w:p>
    <w:p w14:paraId="7AFD820F"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In the event of a tied decision, the Chair of the meeting will cast the deciding vote.</w:t>
      </w:r>
    </w:p>
    <w:p w14:paraId="6A7374DB"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There should be a quorum of eight, and there must always be a majority of business sector members for a meeting to be quorate.</w:t>
      </w:r>
    </w:p>
    <w:p w14:paraId="6A56D5B0" w14:textId="7465BA4A" w:rsidR="0034718F" w:rsidRPr="004C6137" w:rsidRDefault="004C6137"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If a decision needs to be made outside of the meeting, decision can be sought via Written Procedure</w:t>
      </w:r>
      <w:r w:rsidR="00DB0A51">
        <w:rPr>
          <w:rFonts w:ascii="Century Gothic" w:hAnsi="Century Gothic"/>
        </w:rPr>
        <w:t xml:space="preserve"> (Appendix 1)</w:t>
      </w:r>
      <w:r w:rsidRPr="004C6137">
        <w:rPr>
          <w:rFonts w:ascii="Century Gothic" w:hAnsi="Century Gothic"/>
        </w:rPr>
        <w:t>. I</w:t>
      </w:r>
      <w:r w:rsidR="0034718F" w:rsidRPr="004C6137">
        <w:rPr>
          <w:rFonts w:ascii="Century Gothic" w:hAnsi="Century Gothic"/>
        </w:rPr>
        <w:t>n such cases, the Secretariat shall write to each Panel member requesting agreement to a specified course of action. Panel members shall be given no fewer than five working days to respond to the Secretariat.</w:t>
      </w:r>
    </w:p>
    <w:p w14:paraId="2050C2DE"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For a decision to be taken by Written Procedure, the number of members participating and the composition of those members must be as required for a quorate meeting. Over 50% of members responding to the request must indicate agreement to the proposal.</w:t>
      </w:r>
    </w:p>
    <w:p w14:paraId="555070C6" w14:textId="77777777" w:rsidR="0034718F" w:rsidRPr="004C6137" w:rsidRDefault="0034718F"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All decisions made by Written Procedure shall be ratified at the next scheduled meeting.</w:t>
      </w:r>
    </w:p>
    <w:p w14:paraId="0A0349A1" w14:textId="77777777" w:rsidR="004C6137" w:rsidRPr="004C6137" w:rsidRDefault="004C6137" w:rsidP="004C6137">
      <w:pPr>
        <w:pStyle w:val="ListParagraph"/>
        <w:numPr>
          <w:ilvl w:val="0"/>
          <w:numId w:val="1"/>
        </w:numPr>
        <w:spacing w:after="120"/>
        <w:contextualSpacing w:val="0"/>
        <w:rPr>
          <w:rFonts w:ascii="Century Gothic" w:hAnsi="Century Gothic"/>
          <w:b/>
        </w:rPr>
      </w:pPr>
      <w:r w:rsidRPr="004C6137">
        <w:rPr>
          <w:rFonts w:ascii="Century Gothic" w:hAnsi="Century Gothic"/>
          <w:b/>
        </w:rPr>
        <w:t>Meetings and papers</w:t>
      </w:r>
    </w:p>
    <w:p w14:paraId="3B2C55F8" w14:textId="75ADD3EE" w:rsidR="004C6137" w:rsidRPr="004C6137" w:rsidRDefault="004C6137"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Panel meeti</w:t>
      </w:r>
      <w:r w:rsidR="00295D17">
        <w:rPr>
          <w:rFonts w:ascii="Century Gothic" w:hAnsi="Century Gothic"/>
        </w:rPr>
        <w:t>ngs shall be held on a regular basis w</w:t>
      </w:r>
      <w:r w:rsidRPr="004C6137">
        <w:rPr>
          <w:rFonts w:ascii="Century Gothic" w:hAnsi="Century Gothic"/>
        </w:rPr>
        <w:t>ith a minimum of four meetings per annum.  A calendar of future meetings will be set for a year at a time although the minimum notice required for a meeting is two weeks, to ensure that all members are afforded the opportunity to attend.</w:t>
      </w:r>
    </w:p>
    <w:p w14:paraId="2EEAD294" w14:textId="77777777" w:rsidR="004C6137" w:rsidRPr="004C6137" w:rsidRDefault="004C6137"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The agenda and papers for meetings shall be approved by the Chair and issued at least 5 working days in advance of the meeting by the Secretariat. </w:t>
      </w:r>
    </w:p>
    <w:p w14:paraId="019D362F" w14:textId="77777777" w:rsidR="004C6137" w:rsidRPr="00295D17" w:rsidRDefault="004C6137" w:rsidP="005633AF">
      <w:pPr>
        <w:pStyle w:val="ListParagraph"/>
        <w:numPr>
          <w:ilvl w:val="1"/>
          <w:numId w:val="1"/>
        </w:numPr>
        <w:spacing w:after="120"/>
        <w:contextualSpacing w:val="0"/>
        <w:jc w:val="both"/>
        <w:rPr>
          <w:rFonts w:ascii="Century Gothic" w:hAnsi="Century Gothic"/>
        </w:rPr>
      </w:pPr>
      <w:r w:rsidRPr="004C6137">
        <w:rPr>
          <w:rFonts w:ascii="Century Gothic" w:hAnsi="Century Gothic"/>
        </w:rPr>
        <w:t xml:space="preserve">Meeting minutes shall be approved in draft form by the Chair and disseminated to members no later than ten working days following the meeting. Minutes shall remain in draft until approval by the Panel at the next </w:t>
      </w:r>
      <w:r w:rsidRPr="00295D17">
        <w:rPr>
          <w:rFonts w:ascii="Century Gothic" w:hAnsi="Century Gothic"/>
        </w:rPr>
        <w:t>meeting.</w:t>
      </w:r>
    </w:p>
    <w:p w14:paraId="25CF92AE" w14:textId="77777777" w:rsidR="00295D17" w:rsidRPr="00295D17" w:rsidRDefault="00295D17" w:rsidP="00295D17">
      <w:pPr>
        <w:pStyle w:val="ListParagraph"/>
        <w:numPr>
          <w:ilvl w:val="1"/>
          <w:numId w:val="1"/>
        </w:numPr>
        <w:spacing w:after="120" w:line="276" w:lineRule="auto"/>
        <w:contextualSpacing w:val="0"/>
        <w:jc w:val="both"/>
        <w:rPr>
          <w:rFonts w:ascii="Century Gothic" w:eastAsia="Times New Roman" w:hAnsi="Century Gothic"/>
          <w:lang w:eastAsia="en-GB"/>
        </w:rPr>
      </w:pPr>
      <w:r w:rsidRPr="00295D17">
        <w:rPr>
          <w:rFonts w:ascii="Century Gothic" w:eastAsia="Times New Roman" w:hAnsi="Century Gothic"/>
          <w:lang w:eastAsia="en-GB"/>
        </w:rPr>
        <w:t xml:space="preserve">Minutes shall be made publicly available on the Dorset LEP website. Minutes will be redacted were they contain personal information about individuals or commercially sensitive data or for good legal reason. </w:t>
      </w:r>
    </w:p>
    <w:p w14:paraId="0092AA98" w14:textId="273AE18C" w:rsidR="004C6137" w:rsidRPr="004C6137" w:rsidRDefault="00295D17" w:rsidP="004C6137">
      <w:pPr>
        <w:pStyle w:val="ListParagraph"/>
        <w:numPr>
          <w:ilvl w:val="0"/>
          <w:numId w:val="1"/>
        </w:numPr>
        <w:spacing w:after="120"/>
        <w:contextualSpacing w:val="0"/>
        <w:rPr>
          <w:rFonts w:ascii="Century Gothic" w:hAnsi="Century Gothic"/>
          <w:b/>
        </w:rPr>
      </w:pPr>
      <w:r>
        <w:rPr>
          <w:rFonts w:ascii="Century Gothic" w:hAnsi="Century Gothic"/>
          <w:b/>
        </w:rPr>
        <w:t xml:space="preserve"> </w:t>
      </w:r>
      <w:r w:rsidR="004C6137" w:rsidRPr="004C6137">
        <w:rPr>
          <w:rFonts w:ascii="Century Gothic" w:hAnsi="Century Gothic"/>
          <w:b/>
        </w:rPr>
        <w:t>Conflicts of interest</w:t>
      </w:r>
    </w:p>
    <w:p w14:paraId="15A74CEB" w14:textId="77777777" w:rsidR="004C6137" w:rsidRPr="004C6137" w:rsidRDefault="004C6137" w:rsidP="005633AF">
      <w:pPr>
        <w:pStyle w:val="ListParagraph"/>
        <w:numPr>
          <w:ilvl w:val="1"/>
          <w:numId w:val="1"/>
        </w:numPr>
        <w:spacing w:after="120"/>
        <w:ind w:hanging="508"/>
        <w:contextualSpacing w:val="0"/>
        <w:jc w:val="both"/>
        <w:rPr>
          <w:rFonts w:ascii="Century Gothic" w:hAnsi="Century Gothic"/>
        </w:rPr>
      </w:pPr>
      <w:r w:rsidRPr="004C6137">
        <w:rPr>
          <w:rFonts w:ascii="Century Gothic" w:hAnsi="Century Gothic"/>
        </w:rPr>
        <w:t>The Panel shall ensure that all conflicts of interest are fully disclosed.</w:t>
      </w:r>
    </w:p>
    <w:p w14:paraId="4E3E9E56" w14:textId="77777777" w:rsidR="004C6137" w:rsidRPr="004C6137" w:rsidRDefault="004C6137" w:rsidP="005633AF">
      <w:pPr>
        <w:pStyle w:val="ListParagraph"/>
        <w:numPr>
          <w:ilvl w:val="1"/>
          <w:numId w:val="1"/>
        </w:numPr>
        <w:spacing w:after="120"/>
        <w:ind w:hanging="508"/>
        <w:contextualSpacing w:val="0"/>
        <w:jc w:val="both"/>
        <w:rPr>
          <w:rFonts w:ascii="Century Gothic" w:hAnsi="Century Gothic"/>
        </w:rPr>
      </w:pPr>
      <w:r w:rsidRPr="004C6137">
        <w:rPr>
          <w:rFonts w:ascii="Century Gothic" w:hAnsi="Century Gothic"/>
        </w:rPr>
        <w:t>The Secretariat shall maintain a Register of Members’ Interests. This shall include all company directorships, trusteeships, elected offices, remunerated posts and other relevant interests. The Register of Members’ Interests shall be made available to any interested party at any time. Members shall supply information to the Secretariat for inclusion in the register, or a nil return, on joining the Panel, in response to any request for an update and on becoming aware of any new interest. The Secretariat will circulate a request for information about interests annually.</w:t>
      </w:r>
    </w:p>
    <w:p w14:paraId="534D3776" w14:textId="77777777" w:rsidR="004C6137" w:rsidRPr="004C6137" w:rsidRDefault="004C6137" w:rsidP="005633AF">
      <w:pPr>
        <w:pStyle w:val="ListParagraph"/>
        <w:numPr>
          <w:ilvl w:val="1"/>
          <w:numId w:val="1"/>
        </w:numPr>
        <w:spacing w:after="120"/>
        <w:ind w:hanging="508"/>
        <w:contextualSpacing w:val="0"/>
        <w:jc w:val="both"/>
        <w:rPr>
          <w:rFonts w:ascii="Century Gothic" w:hAnsi="Century Gothic"/>
        </w:rPr>
      </w:pPr>
      <w:r w:rsidRPr="004C6137">
        <w:rPr>
          <w:rFonts w:ascii="Century Gothic" w:hAnsi="Century Gothic"/>
        </w:rPr>
        <w:t>Should a member’s interests change, s/he shall inform the Secretariat at the earliest opportunity.</w:t>
      </w:r>
    </w:p>
    <w:p w14:paraId="54558B20" w14:textId="13C7BBFB" w:rsidR="004C6137" w:rsidRPr="004C6137" w:rsidRDefault="004C6137" w:rsidP="005633AF">
      <w:pPr>
        <w:pStyle w:val="ListParagraph"/>
        <w:numPr>
          <w:ilvl w:val="1"/>
          <w:numId w:val="1"/>
        </w:numPr>
        <w:spacing w:after="120"/>
        <w:ind w:hanging="508"/>
        <w:contextualSpacing w:val="0"/>
        <w:jc w:val="both"/>
        <w:rPr>
          <w:rFonts w:ascii="Century Gothic" w:hAnsi="Century Gothic"/>
        </w:rPr>
      </w:pPr>
      <w:r w:rsidRPr="004C6137">
        <w:rPr>
          <w:rFonts w:ascii="Century Gothic" w:hAnsi="Century Gothic"/>
        </w:rPr>
        <w:t>Should an issue be discussed by the Panel which presents a conflict of interest to a member, the member shall declare the conflict of interest, regardless of whether s/he has previously declared the interest in the Register of Members’ Interests.  Su</w:t>
      </w:r>
      <w:r w:rsidR="005633AF">
        <w:rPr>
          <w:rFonts w:ascii="Century Gothic" w:hAnsi="Century Gothic"/>
        </w:rPr>
        <w:t>ch declarations shall be formally recorded</w:t>
      </w:r>
      <w:r w:rsidRPr="004C6137">
        <w:rPr>
          <w:rFonts w:ascii="Century Gothic" w:hAnsi="Century Gothic"/>
        </w:rPr>
        <w:t xml:space="preserve">. </w:t>
      </w:r>
    </w:p>
    <w:p w14:paraId="70C71B9F" w14:textId="77777777" w:rsidR="004C6137" w:rsidRPr="004C6137" w:rsidRDefault="004C6137" w:rsidP="005633AF">
      <w:pPr>
        <w:pStyle w:val="ListParagraph"/>
        <w:numPr>
          <w:ilvl w:val="1"/>
          <w:numId w:val="1"/>
        </w:numPr>
        <w:spacing w:after="120"/>
        <w:ind w:hanging="508"/>
        <w:contextualSpacing w:val="0"/>
        <w:jc w:val="both"/>
        <w:rPr>
          <w:rFonts w:ascii="Century Gothic" w:hAnsi="Century Gothic"/>
        </w:rPr>
      </w:pPr>
      <w:r w:rsidRPr="004C6137">
        <w:rPr>
          <w:rFonts w:ascii="Century Gothic" w:hAnsi="Century Gothic"/>
        </w:rPr>
        <w:t>Members shall not vote or participate in discussions on any issues on which they have registered an interest.</w:t>
      </w:r>
    </w:p>
    <w:p w14:paraId="217B8A2A" w14:textId="77777777" w:rsidR="004C6137" w:rsidRPr="004C6137" w:rsidRDefault="004C6137" w:rsidP="005633AF">
      <w:pPr>
        <w:pStyle w:val="ListParagraph"/>
        <w:numPr>
          <w:ilvl w:val="0"/>
          <w:numId w:val="1"/>
        </w:numPr>
        <w:spacing w:after="120"/>
        <w:contextualSpacing w:val="0"/>
        <w:jc w:val="both"/>
        <w:rPr>
          <w:rFonts w:ascii="Century Gothic" w:hAnsi="Century Gothic"/>
          <w:b/>
        </w:rPr>
      </w:pPr>
      <w:r w:rsidRPr="004C6137">
        <w:rPr>
          <w:rFonts w:ascii="Century Gothic" w:hAnsi="Century Gothic"/>
          <w:b/>
        </w:rPr>
        <w:t>Reporting to the Dorset LEP Board</w:t>
      </w:r>
    </w:p>
    <w:p w14:paraId="1B703A36" w14:textId="77777777" w:rsidR="004C6137" w:rsidRPr="004C6137" w:rsidRDefault="004C6137" w:rsidP="005633AF">
      <w:pPr>
        <w:pStyle w:val="ListParagraph"/>
        <w:numPr>
          <w:ilvl w:val="1"/>
          <w:numId w:val="1"/>
        </w:numPr>
        <w:spacing w:after="120"/>
        <w:ind w:hanging="508"/>
        <w:contextualSpacing w:val="0"/>
        <w:jc w:val="both"/>
        <w:rPr>
          <w:rFonts w:ascii="Century Gothic" w:hAnsi="Century Gothic"/>
        </w:rPr>
      </w:pPr>
      <w:r w:rsidRPr="004C6137">
        <w:rPr>
          <w:rFonts w:ascii="Century Gothic" w:hAnsi="Century Gothic"/>
        </w:rPr>
        <w:t>The Panel shall be fully accountable to the Dorset LEP Board and shall have Dorset LEP board member representation.</w:t>
      </w:r>
    </w:p>
    <w:p w14:paraId="3B75F200" w14:textId="3AD98FEA" w:rsidR="004C6137" w:rsidRPr="004C6137" w:rsidRDefault="004C6137" w:rsidP="005633AF">
      <w:pPr>
        <w:pStyle w:val="ListParagraph"/>
        <w:numPr>
          <w:ilvl w:val="1"/>
          <w:numId w:val="1"/>
        </w:numPr>
        <w:spacing w:after="120"/>
        <w:ind w:hanging="508"/>
        <w:contextualSpacing w:val="0"/>
        <w:jc w:val="both"/>
        <w:rPr>
          <w:rFonts w:ascii="Century Gothic" w:hAnsi="Century Gothic"/>
        </w:rPr>
      </w:pPr>
      <w:r w:rsidRPr="004C6137">
        <w:rPr>
          <w:rFonts w:ascii="Century Gothic" w:hAnsi="Century Gothic"/>
        </w:rPr>
        <w:t>The Panel will provide a regular report to the Dorset LEP Board in written format as agreed with the Dorset LEP Board.</w:t>
      </w:r>
    </w:p>
    <w:p w14:paraId="36D1AF4F" w14:textId="77777777" w:rsidR="004C6137" w:rsidRPr="004C6137" w:rsidRDefault="004C6137" w:rsidP="005633AF">
      <w:pPr>
        <w:pStyle w:val="ListParagraph"/>
        <w:numPr>
          <w:ilvl w:val="1"/>
          <w:numId w:val="1"/>
        </w:numPr>
        <w:spacing w:after="120"/>
        <w:ind w:hanging="508"/>
        <w:contextualSpacing w:val="0"/>
        <w:jc w:val="both"/>
        <w:rPr>
          <w:rFonts w:ascii="Century Gothic" w:hAnsi="Century Gothic"/>
        </w:rPr>
      </w:pPr>
      <w:r w:rsidRPr="004C6137">
        <w:rPr>
          <w:rFonts w:ascii="Century Gothic" w:hAnsi="Century Gothic"/>
        </w:rPr>
        <w:t>The Panel will provide timely advice to the Dorset LEP Board, bringing to its attention matters of importance or responding to its requests.</w:t>
      </w:r>
    </w:p>
    <w:p w14:paraId="253F4437" w14:textId="77777777" w:rsidR="0034718F" w:rsidRDefault="004C6137" w:rsidP="005633AF">
      <w:pPr>
        <w:pStyle w:val="ListParagraph"/>
        <w:numPr>
          <w:ilvl w:val="1"/>
          <w:numId w:val="1"/>
        </w:numPr>
        <w:spacing w:after="120"/>
        <w:ind w:hanging="508"/>
        <w:contextualSpacing w:val="0"/>
        <w:jc w:val="both"/>
        <w:rPr>
          <w:rFonts w:ascii="Century Gothic" w:hAnsi="Century Gothic"/>
        </w:rPr>
      </w:pPr>
      <w:r w:rsidRPr="004C6137">
        <w:rPr>
          <w:rFonts w:ascii="Century Gothic" w:hAnsi="Century Gothic"/>
        </w:rPr>
        <w:t>All papers to be considered by the Dorset LEP Board must be provided at least 7 days in advance of the Dorset LEP Board meeting.</w:t>
      </w:r>
    </w:p>
    <w:p w14:paraId="54B0614D" w14:textId="5D68A6DF" w:rsidR="00EB1E47" w:rsidRPr="00EB1E47" w:rsidRDefault="001B644A" w:rsidP="00EB1E47">
      <w:pPr>
        <w:spacing w:after="120" w:line="276" w:lineRule="auto"/>
        <w:jc w:val="both"/>
        <w:rPr>
          <w:rFonts w:ascii="Century Gothic" w:eastAsia="Times New Roman" w:hAnsi="Century Gothic" w:cs="Arial"/>
          <w:b/>
          <w:lang w:eastAsia="en-GB"/>
        </w:rPr>
      </w:pPr>
      <w:r>
        <w:rPr>
          <w:rFonts w:ascii="Century Gothic" w:eastAsia="Times New Roman" w:hAnsi="Century Gothic" w:cs="Arial"/>
          <w:b/>
          <w:lang w:eastAsia="en-GB"/>
        </w:rPr>
        <w:t>12</w:t>
      </w:r>
      <w:r w:rsidR="00D672C8">
        <w:rPr>
          <w:rFonts w:ascii="Century Gothic" w:eastAsia="Times New Roman" w:hAnsi="Century Gothic" w:cs="Arial"/>
          <w:b/>
          <w:lang w:eastAsia="en-GB"/>
        </w:rPr>
        <w:t xml:space="preserve">      Performance </w:t>
      </w:r>
      <w:r w:rsidR="00EB1E47" w:rsidRPr="00EB1E47">
        <w:rPr>
          <w:rFonts w:ascii="Century Gothic" w:eastAsia="Times New Roman" w:hAnsi="Century Gothic" w:cs="Arial"/>
          <w:b/>
          <w:lang w:eastAsia="en-GB"/>
        </w:rPr>
        <w:t>Review</w:t>
      </w:r>
    </w:p>
    <w:p w14:paraId="0D91A28A" w14:textId="0A2F374E" w:rsidR="00EB1E47" w:rsidRPr="004927B7" w:rsidRDefault="001B644A" w:rsidP="001B644A">
      <w:pPr>
        <w:spacing w:after="120" w:line="240" w:lineRule="auto"/>
        <w:ind w:left="360"/>
        <w:rPr>
          <w:rFonts w:ascii="Century Gothic" w:eastAsia="Times New Roman" w:hAnsi="Century Gothic" w:cs="Arial"/>
          <w:b/>
          <w:lang w:eastAsia="en-GB"/>
        </w:rPr>
      </w:pPr>
      <w:r>
        <w:rPr>
          <w:rFonts w:ascii="Century Gothic" w:hAnsi="Century Gothic"/>
        </w:rPr>
        <w:t>12</w:t>
      </w:r>
      <w:r w:rsidR="00EB1E47">
        <w:rPr>
          <w:rFonts w:ascii="Century Gothic" w:hAnsi="Century Gothic"/>
        </w:rPr>
        <w:t xml:space="preserve">.1 </w:t>
      </w:r>
      <w:r w:rsidR="00EB1E47" w:rsidRPr="004927B7">
        <w:rPr>
          <w:rFonts w:ascii="Century Gothic" w:hAnsi="Century Gothic"/>
        </w:rPr>
        <w:t xml:space="preserve">The Committee shall arrange for periodic reviews of its own performance </w:t>
      </w:r>
      <w:r w:rsidR="00D672C8">
        <w:rPr>
          <w:rFonts w:ascii="Century Gothic" w:hAnsi="Century Gothic"/>
        </w:rPr>
        <w:t xml:space="preserve">   </w:t>
      </w:r>
      <w:r>
        <w:rPr>
          <w:rFonts w:ascii="Century Gothic" w:hAnsi="Century Gothic"/>
        </w:rPr>
        <w:tab/>
      </w:r>
      <w:r w:rsidR="00D672C8">
        <w:rPr>
          <w:rFonts w:ascii="Century Gothic" w:hAnsi="Century Gothic"/>
        </w:rPr>
        <w:t xml:space="preserve">  and </w:t>
      </w:r>
      <w:r w:rsidR="00EB1E47" w:rsidRPr="004927B7">
        <w:rPr>
          <w:rFonts w:ascii="Century Gothic" w:hAnsi="Century Gothic"/>
        </w:rPr>
        <w:t>review its terms of reference to ensure it is operating at maximum</w:t>
      </w:r>
      <w:r>
        <w:rPr>
          <w:rFonts w:ascii="Century Gothic" w:hAnsi="Century Gothic"/>
        </w:rPr>
        <w:t xml:space="preserve">            </w:t>
      </w:r>
      <w:r>
        <w:rPr>
          <w:rFonts w:ascii="Century Gothic" w:hAnsi="Century Gothic"/>
        </w:rPr>
        <w:tab/>
      </w:r>
      <w:r w:rsidR="00D672C8">
        <w:rPr>
          <w:rFonts w:ascii="Century Gothic" w:hAnsi="Century Gothic"/>
        </w:rPr>
        <w:t xml:space="preserve">  e</w:t>
      </w:r>
      <w:r w:rsidR="00EB1E47" w:rsidRPr="004927B7">
        <w:rPr>
          <w:rFonts w:ascii="Century Gothic" w:hAnsi="Century Gothic"/>
        </w:rPr>
        <w:t xml:space="preserve">ffectiveness and recommend any changes it considers necessary to the </w:t>
      </w:r>
      <w:r>
        <w:rPr>
          <w:rFonts w:ascii="Century Gothic" w:hAnsi="Century Gothic"/>
        </w:rPr>
        <w:t xml:space="preserve">    </w:t>
      </w:r>
      <w:r w:rsidR="00D672C8">
        <w:rPr>
          <w:rFonts w:ascii="Century Gothic" w:hAnsi="Century Gothic"/>
        </w:rPr>
        <w:t xml:space="preserve">            </w:t>
      </w:r>
      <w:r>
        <w:rPr>
          <w:rFonts w:ascii="Century Gothic" w:hAnsi="Century Gothic"/>
        </w:rPr>
        <w:t xml:space="preserve"> </w:t>
      </w:r>
      <w:r>
        <w:rPr>
          <w:rFonts w:ascii="Century Gothic" w:hAnsi="Century Gothic"/>
        </w:rPr>
        <w:tab/>
        <w:t xml:space="preserve">  </w:t>
      </w:r>
      <w:r w:rsidR="00EB1E47" w:rsidRPr="004927B7">
        <w:rPr>
          <w:rFonts w:ascii="Century Gothic" w:hAnsi="Century Gothic"/>
        </w:rPr>
        <w:t>LEP</w:t>
      </w:r>
      <w:r w:rsidR="00D672C8">
        <w:rPr>
          <w:rFonts w:ascii="Century Gothic" w:hAnsi="Century Gothic"/>
        </w:rPr>
        <w:t xml:space="preserve"> </w:t>
      </w:r>
      <w:r w:rsidR="00EB1E47" w:rsidRPr="004927B7">
        <w:rPr>
          <w:rFonts w:ascii="Century Gothic" w:hAnsi="Century Gothic"/>
        </w:rPr>
        <w:t>board for approval.</w:t>
      </w:r>
    </w:p>
    <w:p w14:paraId="27153A43" w14:textId="77777777" w:rsidR="00EB1E47" w:rsidRPr="004927B7" w:rsidRDefault="00EB1E47" w:rsidP="00EB1E47">
      <w:pPr>
        <w:spacing w:after="120" w:line="240" w:lineRule="auto"/>
        <w:jc w:val="both"/>
        <w:rPr>
          <w:rFonts w:ascii="Century Gothic" w:eastAsia="Times New Roman" w:hAnsi="Century Gothic" w:cs="Arial"/>
          <w:b/>
          <w:lang w:eastAsia="en-GB"/>
        </w:rPr>
      </w:pPr>
    </w:p>
    <w:p w14:paraId="7468E3AB" w14:textId="77777777" w:rsidR="00EB1E47" w:rsidRPr="004927B7" w:rsidRDefault="00EB1E47" w:rsidP="00EB1E47">
      <w:pPr>
        <w:spacing w:after="120"/>
        <w:ind w:left="360"/>
        <w:jc w:val="both"/>
        <w:rPr>
          <w:rFonts w:ascii="Century Gothic" w:eastAsia="Times New Roman" w:hAnsi="Century Gothic" w:cs="Arial"/>
          <w:b/>
          <w:lang w:eastAsia="en-GB"/>
        </w:rPr>
      </w:pPr>
    </w:p>
    <w:p w14:paraId="76F31453" w14:textId="77777777" w:rsidR="00EB1E47" w:rsidRPr="004927B7" w:rsidRDefault="00EB1E47" w:rsidP="00EB1E47">
      <w:pPr>
        <w:spacing w:after="120"/>
        <w:ind w:left="360"/>
        <w:jc w:val="both"/>
        <w:rPr>
          <w:rFonts w:ascii="Century Gothic" w:eastAsia="Times New Roman" w:hAnsi="Century Gothic" w:cs="Arial"/>
          <w:b/>
          <w:lang w:eastAsia="en-GB"/>
        </w:rPr>
      </w:pPr>
    </w:p>
    <w:p w14:paraId="665FA212" w14:textId="77777777" w:rsidR="00EB1E47" w:rsidRPr="004927B7" w:rsidRDefault="00EB1E47" w:rsidP="00EB1E47">
      <w:pPr>
        <w:spacing w:after="120" w:line="240" w:lineRule="auto"/>
        <w:rPr>
          <w:rFonts w:ascii="Century Gothic" w:eastAsia="Times New Roman" w:hAnsi="Century Gothic" w:cs="Times New Roman"/>
          <w:b/>
          <w:sz w:val="24"/>
          <w:szCs w:val="24"/>
          <w:lang w:eastAsia="en-GB"/>
        </w:rPr>
      </w:pPr>
    </w:p>
    <w:p w14:paraId="7DD9785C" w14:textId="77777777" w:rsidR="00EB1E47" w:rsidRPr="004927B7" w:rsidRDefault="00EB1E47" w:rsidP="00EB1E47">
      <w:pPr>
        <w:spacing w:after="120" w:line="240" w:lineRule="auto"/>
        <w:rPr>
          <w:rFonts w:ascii="Century Gothic" w:eastAsia="Times New Roman" w:hAnsi="Century Gothic" w:cs="Times New Roman"/>
          <w:b/>
          <w:lang w:eastAsia="en-GB"/>
        </w:rPr>
      </w:pPr>
      <w:r w:rsidRPr="004927B7">
        <w:rPr>
          <w:rFonts w:ascii="Century Gothic" w:eastAsia="Times New Roman" w:hAnsi="Century Gothic" w:cs="Times New Roman"/>
          <w:b/>
          <w:lang w:eastAsia="en-GB"/>
        </w:rPr>
        <w:br w:type="page"/>
      </w:r>
    </w:p>
    <w:p w14:paraId="1AEB49E0"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p>
    <w:p w14:paraId="4F7DD1CB"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r w:rsidRPr="004927B7">
        <w:rPr>
          <w:rFonts w:ascii="Century Gothic" w:eastAsia="Times New Roman" w:hAnsi="Century Gothic" w:cs="Times New Roman"/>
          <w:b/>
          <w:lang w:eastAsia="en-GB"/>
        </w:rPr>
        <w:t>Appendix 1</w:t>
      </w:r>
    </w:p>
    <w:p w14:paraId="28E63429"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r w:rsidRPr="004927B7">
        <w:rPr>
          <w:rFonts w:ascii="Century Gothic" w:eastAsia="Times New Roman" w:hAnsi="Century Gothic" w:cs="Times New Roman"/>
          <w:b/>
          <w:lang w:eastAsia="en-GB"/>
        </w:rPr>
        <w:t>Written Procedure</w:t>
      </w:r>
    </w:p>
    <w:p w14:paraId="226BD373" w14:textId="77777777" w:rsidR="00EB1E47" w:rsidRPr="004927B7" w:rsidRDefault="00EB1E47" w:rsidP="00EB1E47">
      <w:pPr>
        <w:numPr>
          <w:ilvl w:val="1"/>
          <w:numId w:val="4"/>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 xml:space="preserve">A copy of the written resolution must be sent to every member of the committee together with a statement informing the member how to signify their agreement to the resolution and the date by which the resolution must be passed if it is not to lapse.  </w:t>
      </w:r>
    </w:p>
    <w:p w14:paraId="1D9BB25B" w14:textId="77777777" w:rsidR="00EB1E47" w:rsidRPr="004927B7" w:rsidRDefault="00EB1E47" w:rsidP="00EB1E47">
      <w:pPr>
        <w:numPr>
          <w:ilvl w:val="1"/>
          <w:numId w:val="4"/>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A member of the committee signifies their agreement to a proposed written resolution when the Company receives from him or her an authenticated Document identifying the resolution to which it relates and indicating his or her agreement to the resolution.</w:t>
      </w:r>
    </w:p>
    <w:p w14:paraId="7915FCC9" w14:textId="77777777" w:rsidR="00EB1E47" w:rsidRPr="004927B7" w:rsidRDefault="00EB1E47" w:rsidP="00EB1E47">
      <w:pPr>
        <w:numPr>
          <w:ilvl w:val="1"/>
          <w:numId w:val="4"/>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If the Document is sent to the Company in Hard Copy Form, it is authenticated if it bears the member’s signature.</w:t>
      </w:r>
    </w:p>
    <w:p w14:paraId="5B8F9FE8" w14:textId="77777777" w:rsidR="00EB1E47" w:rsidRPr="004927B7" w:rsidRDefault="00EB1E47" w:rsidP="00EB1E47">
      <w:pPr>
        <w:numPr>
          <w:ilvl w:val="1"/>
          <w:numId w:val="4"/>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If the Document is sent to the Company by Electronic Means, it is authenticated if it bears the member’s signature or if it is from an email Address notified by the member to the committee for the purposes of receiving Documents or information by Electronic Means.</w:t>
      </w:r>
    </w:p>
    <w:p w14:paraId="2FF66EE9" w14:textId="77777777" w:rsidR="00EB1E47" w:rsidRPr="004927B7" w:rsidRDefault="00EB1E47" w:rsidP="00EB1E47">
      <w:pPr>
        <w:numPr>
          <w:ilvl w:val="1"/>
          <w:numId w:val="4"/>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A written resolution is passed when the required majority of eligible members have signified their agreement to it.</w:t>
      </w:r>
    </w:p>
    <w:p w14:paraId="1C099C24" w14:textId="77777777" w:rsidR="00EB1E47" w:rsidRPr="004927B7" w:rsidRDefault="00EB1E47" w:rsidP="00EB1E47">
      <w:pPr>
        <w:numPr>
          <w:ilvl w:val="1"/>
          <w:numId w:val="4"/>
        </w:numPr>
        <w:tabs>
          <w:tab w:val="left" w:pos="993"/>
        </w:tabs>
        <w:spacing w:after="240" w:line="240" w:lineRule="auto"/>
        <w:jc w:val="both"/>
        <w:outlineLvl w:val="1"/>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A proposed written resolution lapses if it is not passed within 28 days beginning with the circulation date.</w:t>
      </w:r>
    </w:p>
    <w:p w14:paraId="37B7CD19"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r w:rsidRPr="004927B7">
        <w:rPr>
          <w:rFonts w:ascii="Century Gothic" w:eastAsia="Times New Roman" w:hAnsi="Century Gothic" w:cs="Times New Roman"/>
          <w:sz w:val="20"/>
          <w:szCs w:val="20"/>
          <w:lang w:eastAsia="en-GB"/>
        </w:rPr>
        <w:br/>
      </w:r>
      <w:r w:rsidRPr="004927B7">
        <w:rPr>
          <w:rFonts w:ascii="Century Gothic" w:eastAsia="Times New Roman" w:hAnsi="Century Gothic" w:cs="Times New Roman"/>
          <w:sz w:val="20"/>
          <w:szCs w:val="20"/>
          <w:lang w:eastAsia="en-GB"/>
        </w:rPr>
        <w:br/>
      </w:r>
    </w:p>
    <w:p w14:paraId="2143FE84"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4887DDE7"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1F58B97E"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29D0D0B2"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4AE2FFCD"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017C2BBA"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13A6204B"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673186AE"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7208B7B5"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537C91F7"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6CF88A44"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15DD553B"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671B7BF1"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246EBFA5"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47BAD06B" w14:textId="77777777" w:rsidR="00EB1E47" w:rsidRPr="007757BA" w:rsidRDefault="00EB1E47" w:rsidP="00EB1E47">
      <w:pPr>
        <w:tabs>
          <w:tab w:val="left" w:pos="993"/>
        </w:tabs>
        <w:spacing w:after="240" w:line="240" w:lineRule="auto"/>
        <w:ind w:left="720"/>
        <w:jc w:val="center"/>
        <w:outlineLvl w:val="1"/>
        <w:rPr>
          <w:rFonts w:ascii="Century Gothic" w:eastAsia="Times New Roman" w:hAnsi="Century Gothic" w:cs="Times New Roman"/>
          <w:b/>
          <w:sz w:val="20"/>
          <w:szCs w:val="20"/>
          <w:lang w:eastAsia="en-GB"/>
        </w:rPr>
      </w:pPr>
      <w:r w:rsidRPr="007757BA">
        <w:rPr>
          <w:rFonts w:ascii="Century Gothic" w:eastAsia="Times New Roman" w:hAnsi="Century Gothic" w:cs="Times New Roman"/>
          <w:b/>
          <w:sz w:val="20"/>
          <w:szCs w:val="20"/>
          <w:lang w:eastAsia="en-GB"/>
        </w:rPr>
        <w:t>Appendix 2</w:t>
      </w:r>
    </w:p>
    <w:p w14:paraId="64DA6A8A"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Cs/>
          <w:i/>
          <w:color w:val="000000"/>
          <w:sz w:val="20"/>
          <w:szCs w:val="20"/>
          <w:lang w:eastAsia="en-GB"/>
        </w:rPr>
      </w:pPr>
      <w:r w:rsidRPr="007757BA">
        <w:rPr>
          <w:rFonts w:ascii="Century Gothic" w:eastAsia="Times New Roman" w:hAnsi="Century Gothic" w:cs="Arial"/>
          <w:b/>
          <w:bCs/>
          <w:color w:val="000000"/>
          <w:sz w:val="20"/>
          <w:szCs w:val="20"/>
          <w:lang w:eastAsia="en-GB"/>
        </w:rPr>
        <w:t xml:space="preserve">7 Legal Duties of a Company Director </w:t>
      </w:r>
      <w:r w:rsidRPr="007757BA">
        <w:rPr>
          <w:rFonts w:ascii="Century Gothic" w:eastAsia="Times New Roman" w:hAnsi="Century Gothic" w:cs="Arial"/>
          <w:bCs/>
          <w:i/>
          <w:color w:val="000000"/>
          <w:sz w:val="20"/>
          <w:szCs w:val="20"/>
          <w:lang w:eastAsia="en-GB"/>
        </w:rPr>
        <w:t>(applies to those members of the committee who are also LEP Board Members)</w:t>
      </w:r>
    </w:p>
    <w:p w14:paraId="2A362FE3"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Cs/>
          <w:i/>
          <w:color w:val="000000"/>
          <w:sz w:val="20"/>
          <w:szCs w:val="20"/>
          <w:lang w:eastAsia="en-GB"/>
        </w:rPr>
      </w:pPr>
      <w:r w:rsidRPr="007757BA">
        <w:rPr>
          <w:rFonts w:ascii="Century Gothic" w:eastAsia="Times New Roman" w:hAnsi="Century Gothic" w:cs="Arial"/>
          <w:bCs/>
          <w:i/>
          <w:color w:val="000000"/>
          <w:sz w:val="20"/>
          <w:szCs w:val="20"/>
          <w:lang w:eastAsia="en-GB"/>
        </w:rPr>
        <w:t>Extract from https://companieshouse.blog.gov.uk/2019/02/21/7-duties-of-a-company-director/</w:t>
      </w:r>
    </w:p>
    <w:p w14:paraId="7BD7E5B0"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p>
    <w:p w14:paraId="2493830E"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7757BA">
        <w:rPr>
          <w:rFonts w:ascii="Century Gothic" w:eastAsia="Times New Roman" w:hAnsi="Century Gothic" w:cs="Arial"/>
          <w:b/>
          <w:bCs/>
          <w:color w:val="000000"/>
          <w:sz w:val="20"/>
          <w:szCs w:val="20"/>
          <w:lang w:eastAsia="en-GB"/>
        </w:rPr>
        <w:t>Duty to act within powers</w:t>
      </w:r>
    </w:p>
    <w:p w14:paraId="4A177C23" w14:textId="77777777" w:rsidR="00EB1E47" w:rsidRPr="007757BA" w:rsidRDefault="00EB1E47" w:rsidP="00EB1E47">
      <w:pPr>
        <w:shd w:val="clear" w:color="auto" w:fill="FFFFFF"/>
        <w:spacing w:after="120" w:line="360" w:lineRule="atLeast"/>
        <w:jc w:val="both"/>
        <w:rPr>
          <w:rFonts w:ascii="Century Gothic" w:eastAsia="Times New Roman" w:hAnsi="Century Gothic" w:cs="Arial"/>
          <w:color w:val="000000"/>
          <w:sz w:val="20"/>
          <w:szCs w:val="20"/>
          <w:lang w:eastAsia="en-GB"/>
        </w:rPr>
      </w:pPr>
      <w:r w:rsidRPr="007757BA">
        <w:rPr>
          <w:rFonts w:ascii="Century Gothic" w:eastAsia="Times New Roman" w:hAnsi="Century Gothic" w:cs="Arial"/>
          <w:color w:val="000000"/>
          <w:sz w:val="20"/>
          <w:szCs w:val="20"/>
          <w:lang w:eastAsia="en-GB"/>
        </w:rPr>
        <w:t xml:space="preserve">A director of a company must— </w:t>
      </w:r>
    </w:p>
    <w:p w14:paraId="02023292" w14:textId="59ACB1E6" w:rsidR="00EB1E47" w:rsidRPr="007757BA" w:rsidRDefault="00EB1E47" w:rsidP="00EB1E47">
      <w:pPr>
        <w:shd w:val="clear" w:color="auto" w:fill="FFFFFF"/>
        <w:spacing w:after="0" w:line="360" w:lineRule="atLeast"/>
        <w:rPr>
          <w:rFonts w:ascii="Century Gothic" w:eastAsia="Times New Roman" w:hAnsi="Century Gothic" w:cs="Arial"/>
          <w:color w:val="000000"/>
          <w:sz w:val="20"/>
          <w:szCs w:val="20"/>
          <w:lang w:eastAsia="en-GB"/>
        </w:rPr>
      </w:pPr>
      <w:r w:rsidRPr="007757BA">
        <w:rPr>
          <w:rFonts w:ascii="Century Gothic" w:eastAsia="Times New Roman" w:hAnsi="Century Gothic" w:cs="Arial"/>
          <w:color w:val="000000"/>
          <w:sz w:val="20"/>
          <w:szCs w:val="20"/>
          <w:lang w:eastAsia="en-GB"/>
        </w:rPr>
        <w:t>(a)</w:t>
      </w:r>
      <w:r w:rsidR="002D3CB0">
        <w:rPr>
          <w:rFonts w:ascii="Century Gothic" w:eastAsia="Times New Roman" w:hAnsi="Century Gothic" w:cs="Arial"/>
          <w:color w:val="000000"/>
          <w:sz w:val="20"/>
          <w:szCs w:val="20"/>
          <w:lang w:eastAsia="en-GB"/>
        </w:rPr>
        <w:t xml:space="preserve"> </w:t>
      </w:r>
      <w:r w:rsidRPr="007757BA">
        <w:rPr>
          <w:rFonts w:ascii="Century Gothic" w:eastAsia="Times New Roman" w:hAnsi="Century Gothic" w:cs="Arial"/>
          <w:color w:val="000000"/>
          <w:sz w:val="20"/>
          <w:szCs w:val="20"/>
          <w:lang w:eastAsia="en-GB"/>
        </w:rPr>
        <w:t>act in accordance with the company's constitution, and</w:t>
      </w:r>
    </w:p>
    <w:p w14:paraId="295AB513" w14:textId="51319A59" w:rsidR="00EB1E47" w:rsidRPr="007757BA" w:rsidRDefault="00EB1E47" w:rsidP="00EB1E47">
      <w:pPr>
        <w:shd w:val="clear" w:color="auto" w:fill="FFFFFF"/>
        <w:spacing w:after="0" w:line="360" w:lineRule="atLeast"/>
        <w:rPr>
          <w:rFonts w:ascii="Century Gothic" w:eastAsia="Times New Roman" w:hAnsi="Century Gothic" w:cs="Arial"/>
          <w:color w:val="000000"/>
          <w:sz w:val="20"/>
          <w:szCs w:val="20"/>
          <w:lang w:eastAsia="en-GB"/>
        </w:rPr>
      </w:pPr>
      <w:r w:rsidRPr="007757BA">
        <w:rPr>
          <w:rFonts w:ascii="Century Gothic" w:eastAsia="Times New Roman" w:hAnsi="Century Gothic" w:cs="Arial"/>
          <w:color w:val="000000"/>
          <w:sz w:val="20"/>
          <w:szCs w:val="20"/>
          <w:lang w:eastAsia="en-GB"/>
        </w:rPr>
        <w:t>(b)</w:t>
      </w:r>
      <w:r w:rsidR="002D3CB0">
        <w:rPr>
          <w:rFonts w:ascii="Century Gothic" w:eastAsia="Times New Roman" w:hAnsi="Century Gothic" w:cs="Arial"/>
          <w:color w:val="000000"/>
          <w:sz w:val="20"/>
          <w:szCs w:val="20"/>
          <w:lang w:eastAsia="en-GB"/>
        </w:rPr>
        <w:t xml:space="preserve"> </w:t>
      </w:r>
      <w:r w:rsidRPr="007757BA">
        <w:rPr>
          <w:rFonts w:ascii="Century Gothic" w:eastAsia="Times New Roman" w:hAnsi="Century Gothic" w:cs="Arial"/>
          <w:color w:val="000000"/>
          <w:sz w:val="20"/>
          <w:szCs w:val="20"/>
          <w:lang w:eastAsia="en-GB"/>
        </w:rPr>
        <w:t>only exercise powers for the purposes for which they are conferred.</w:t>
      </w:r>
    </w:p>
    <w:p w14:paraId="17E16FED"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p>
    <w:p w14:paraId="3E8F8F4B"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7757BA">
        <w:rPr>
          <w:rFonts w:ascii="Century Gothic" w:eastAsia="Times New Roman" w:hAnsi="Century Gothic" w:cs="Arial"/>
          <w:b/>
          <w:bCs/>
          <w:color w:val="000000"/>
          <w:sz w:val="20"/>
          <w:szCs w:val="20"/>
          <w:lang w:eastAsia="en-GB"/>
        </w:rPr>
        <w:t>Duty to promote the success of the company</w:t>
      </w:r>
    </w:p>
    <w:p w14:paraId="247912EE"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7757BA">
        <w:rPr>
          <w:rFonts w:ascii="Century Gothic" w:eastAsia="Times New Roman" w:hAnsi="Century Gothic" w:cs="Arial"/>
          <w:color w:val="000000"/>
          <w:sz w:val="20"/>
          <w:szCs w:val="20"/>
          <w:lang w:eastAsia="en-GB"/>
        </w:rPr>
        <w:t xml:space="preserve"> A director of a company must act in the way he considers, in good faith, would be most likely to promote the success of the company. </w:t>
      </w:r>
    </w:p>
    <w:p w14:paraId="53D7F067"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7757BA">
        <w:rPr>
          <w:rFonts w:ascii="Century Gothic" w:eastAsia="Times New Roman" w:hAnsi="Century Gothic" w:cs="Arial"/>
          <w:b/>
          <w:bCs/>
          <w:color w:val="000000"/>
          <w:sz w:val="20"/>
          <w:szCs w:val="20"/>
          <w:lang w:eastAsia="en-GB"/>
        </w:rPr>
        <w:t>Duty to exercise independent judgment</w:t>
      </w:r>
    </w:p>
    <w:p w14:paraId="1E2E853F"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p>
    <w:p w14:paraId="79BA95F4"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7757BA">
        <w:rPr>
          <w:rFonts w:ascii="Century Gothic" w:eastAsia="Times New Roman" w:hAnsi="Century Gothic" w:cs="Arial"/>
          <w:b/>
          <w:bCs/>
          <w:color w:val="000000"/>
          <w:sz w:val="20"/>
          <w:szCs w:val="20"/>
          <w:lang w:eastAsia="en-GB"/>
        </w:rPr>
        <w:t>Duty to exercise reasonable care, skill and diligence</w:t>
      </w:r>
    </w:p>
    <w:p w14:paraId="0617AA34"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333333"/>
          <w:sz w:val="20"/>
          <w:szCs w:val="20"/>
          <w:lang w:eastAsia="en-GB"/>
        </w:rPr>
      </w:pPr>
    </w:p>
    <w:p w14:paraId="54E94A68"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7757BA">
        <w:rPr>
          <w:rFonts w:ascii="Century Gothic" w:eastAsia="Times New Roman" w:hAnsi="Century Gothic" w:cs="Arial"/>
          <w:b/>
          <w:bCs/>
          <w:color w:val="000000"/>
          <w:sz w:val="20"/>
          <w:szCs w:val="20"/>
          <w:lang w:eastAsia="en-GB"/>
        </w:rPr>
        <w:t>Duty to avoid conflicts of interest</w:t>
      </w:r>
    </w:p>
    <w:p w14:paraId="14D8567E" w14:textId="77777777" w:rsidR="00EB1E47" w:rsidRPr="007757BA" w:rsidRDefault="00EB1E47" w:rsidP="00EB1E47">
      <w:pPr>
        <w:shd w:val="clear" w:color="auto" w:fill="FFFFFF"/>
        <w:spacing w:after="0" w:line="360" w:lineRule="atLeast"/>
        <w:rPr>
          <w:rFonts w:ascii="Century Gothic" w:eastAsia="Times New Roman" w:hAnsi="Century Gothic" w:cs="Arial"/>
          <w:b/>
          <w:bCs/>
          <w:color w:val="333333"/>
          <w:sz w:val="20"/>
          <w:szCs w:val="20"/>
          <w:lang w:eastAsia="en-GB"/>
        </w:rPr>
      </w:pPr>
    </w:p>
    <w:p w14:paraId="4A7AEA07"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7757BA">
        <w:rPr>
          <w:rFonts w:ascii="Century Gothic" w:eastAsia="Times New Roman" w:hAnsi="Century Gothic" w:cs="Arial"/>
          <w:b/>
          <w:bCs/>
          <w:color w:val="000000"/>
          <w:sz w:val="20"/>
          <w:szCs w:val="20"/>
          <w:lang w:eastAsia="en-GB"/>
        </w:rPr>
        <w:t>Duty not to accept benefits from third parties</w:t>
      </w:r>
    </w:p>
    <w:p w14:paraId="6870E89B"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p>
    <w:p w14:paraId="4E9868E3" w14:textId="77777777" w:rsidR="00EB1E47" w:rsidRPr="007757BA" w:rsidRDefault="00EB1E47" w:rsidP="00EB1E47">
      <w:pPr>
        <w:shd w:val="clear" w:color="auto" w:fill="FFFFFF"/>
        <w:spacing w:after="120" w:line="288" w:lineRule="atLeast"/>
        <w:outlineLvl w:val="4"/>
        <w:rPr>
          <w:rFonts w:ascii="Century Gothic" w:eastAsia="Times New Roman" w:hAnsi="Century Gothic" w:cs="Arial"/>
          <w:b/>
          <w:bCs/>
          <w:color w:val="000000"/>
          <w:sz w:val="20"/>
          <w:szCs w:val="20"/>
          <w:lang w:eastAsia="en-GB"/>
        </w:rPr>
      </w:pPr>
      <w:r w:rsidRPr="007757BA">
        <w:rPr>
          <w:rFonts w:ascii="Century Gothic" w:eastAsia="Times New Roman" w:hAnsi="Century Gothic" w:cs="Arial"/>
          <w:b/>
          <w:bCs/>
          <w:color w:val="000000"/>
          <w:sz w:val="20"/>
          <w:szCs w:val="20"/>
          <w:lang w:eastAsia="en-GB"/>
        </w:rPr>
        <w:t>Duty to declare interest in proposed transaction or arrangement</w:t>
      </w:r>
    </w:p>
    <w:p w14:paraId="47FC997E" w14:textId="77777777" w:rsidR="00EB1E47" w:rsidRPr="007757BA" w:rsidRDefault="00EB1E47" w:rsidP="00EB1E47">
      <w:pPr>
        <w:shd w:val="clear" w:color="auto" w:fill="FFFFFF"/>
        <w:spacing w:after="120" w:line="360" w:lineRule="atLeast"/>
        <w:rPr>
          <w:rFonts w:ascii="Century Gothic" w:eastAsia="Times New Roman" w:hAnsi="Century Gothic" w:cs="Arial"/>
          <w:color w:val="000000"/>
          <w:sz w:val="20"/>
          <w:szCs w:val="20"/>
          <w:lang w:eastAsia="en-GB"/>
        </w:rPr>
      </w:pPr>
      <w:r w:rsidRPr="007757BA">
        <w:rPr>
          <w:rFonts w:ascii="Century Gothic" w:eastAsia="Times New Roman" w:hAnsi="Century Gothic" w:cs="Arial"/>
          <w:color w:val="000000"/>
          <w:sz w:val="20"/>
          <w:szCs w:val="20"/>
          <w:lang w:eastAsia="en-GB"/>
        </w:rPr>
        <w:t>(1) If a director of a company is in any way, directly or indirectly, interested in a proposed transaction or arrangement with the company, he must declare the nature and extent of that interest to the other directors.</w:t>
      </w:r>
    </w:p>
    <w:p w14:paraId="4099461F" w14:textId="77777777" w:rsidR="00EB1E47" w:rsidRPr="004927B7" w:rsidRDefault="00EB1E47" w:rsidP="00EB1E47">
      <w:pPr>
        <w:tabs>
          <w:tab w:val="left" w:pos="993"/>
        </w:tabs>
        <w:spacing w:after="240" w:line="240" w:lineRule="auto"/>
        <w:ind w:left="720"/>
        <w:jc w:val="center"/>
        <w:outlineLvl w:val="1"/>
        <w:rPr>
          <w:rFonts w:ascii="Century Gothic" w:eastAsia="Times New Roman" w:hAnsi="Century Gothic" w:cs="Times New Roman"/>
          <w:b/>
          <w:lang w:eastAsia="en-GB"/>
        </w:rPr>
      </w:pPr>
    </w:p>
    <w:p w14:paraId="5323FAD0"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p>
    <w:p w14:paraId="2659D874"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p>
    <w:p w14:paraId="5FD19A47"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p>
    <w:p w14:paraId="07188238"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p>
    <w:p w14:paraId="52484B73"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p>
    <w:p w14:paraId="3A8361F4"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p>
    <w:p w14:paraId="5D51AC0C"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p>
    <w:p w14:paraId="21424378" w14:textId="6FB4CCFD" w:rsidR="00EB1E47" w:rsidRPr="004927B7" w:rsidRDefault="00D01310" w:rsidP="00EB1E47">
      <w:pPr>
        <w:spacing w:after="120" w:line="240" w:lineRule="auto"/>
        <w:jc w:val="center"/>
        <w:rPr>
          <w:rFonts w:ascii="Century Gothic" w:eastAsia="Times New Roman" w:hAnsi="Century Gothic" w:cs="Times New Roman"/>
          <w:b/>
          <w:lang w:eastAsia="en-GB"/>
        </w:rPr>
      </w:pPr>
      <w:r>
        <w:rPr>
          <w:rFonts w:ascii="Century Gothic" w:eastAsia="Times New Roman" w:hAnsi="Century Gothic" w:cs="Times New Roman"/>
          <w:b/>
          <w:lang w:eastAsia="en-GB"/>
        </w:rPr>
        <w:t>Appendix 3</w:t>
      </w:r>
    </w:p>
    <w:p w14:paraId="062316C8"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p>
    <w:p w14:paraId="0B2DB560" w14:textId="77777777" w:rsidR="00EB1E47" w:rsidRPr="004927B7" w:rsidRDefault="00EB1E47" w:rsidP="00EB1E47">
      <w:pPr>
        <w:spacing w:after="120" w:line="240" w:lineRule="auto"/>
        <w:jc w:val="center"/>
        <w:rPr>
          <w:rFonts w:ascii="Century Gothic" w:eastAsia="Times New Roman" w:hAnsi="Century Gothic" w:cs="Times New Roman"/>
          <w:b/>
          <w:lang w:eastAsia="en-GB"/>
        </w:rPr>
      </w:pPr>
      <w:r w:rsidRPr="004927B7">
        <w:rPr>
          <w:rFonts w:ascii="Century Gothic" w:eastAsia="Times New Roman" w:hAnsi="Century Gothic" w:cs="Times New Roman"/>
          <w:b/>
          <w:lang w:eastAsia="en-GB"/>
        </w:rPr>
        <w:t>Nolan Principles of Public Life</w:t>
      </w:r>
    </w:p>
    <w:p w14:paraId="7393D89F" w14:textId="77777777" w:rsidR="00EB1E47" w:rsidRPr="004927B7" w:rsidRDefault="00EB1E47" w:rsidP="00EB1E47">
      <w:pPr>
        <w:spacing w:after="120" w:line="240" w:lineRule="auto"/>
        <w:jc w:val="both"/>
        <w:rPr>
          <w:rFonts w:ascii="Century Gothic" w:eastAsia="Times New Roman" w:hAnsi="Century Gothic" w:cs="Times New Roman"/>
          <w:b/>
          <w:bCs/>
          <w:sz w:val="20"/>
          <w:szCs w:val="20"/>
          <w:lang w:eastAsia="en-GB"/>
        </w:rPr>
      </w:pPr>
    </w:p>
    <w:p w14:paraId="09EA472C" w14:textId="77777777" w:rsidR="00EB1E47" w:rsidRPr="004927B7" w:rsidRDefault="00EB1E47" w:rsidP="00EB1E47">
      <w:pPr>
        <w:spacing w:after="120" w:line="240" w:lineRule="auto"/>
        <w:jc w:val="both"/>
        <w:rPr>
          <w:rFonts w:ascii="Century Gothic" w:eastAsia="Times New Roman" w:hAnsi="Century Gothic" w:cs="Times New Roman"/>
          <w:b/>
          <w:bCs/>
          <w:sz w:val="20"/>
          <w:szCs w:val="20"/>
          <w:lang w:eastAsia="en-GB"/>
        </w:rPr>
      </w:pPr>
    </w:p>
    <w:p w14:paraId="7BB91CC0" w14:textId="77777777" w:rsidR="00EB1E47" w:rsidRPr="004927B7" w:rsidRDefault="00EB1E47" w:rsidP="00EB1E4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Selflessness</w:t>
      </w:r>
    </w:p>
    <w:p w14:paraId="0790F3AE" w14:textId="77777777" w:rsidR="00EB1E47" w:rsidRPr="004927B7" w:rsidRDefault="00EB1E47" w:rsidP="00EB1E4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should act solely in terms of the public interest.</w:t>
      </w:r>
    </w:p>
    <w:p w14:paraId="5EE10C56" w14:textId="77777777" w:rsidR="00EB1E47" w:rsidRPr="004927B7" w:rsidRDefault="00EB1E47" w:rsidP="00EB1E4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Integrity</w:t>
      </w:r>
    </w:p>
    <w:p w14:paraId="7AA32CEF" w14:textId="77777777" w:rsidR="00EB1E47" w:rsidRPr="004927B7" w:rsidRDefault="00EB1E47" w:rsidP="00EB1E4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60FFCA07" w14:textId="77777777" w:rsidR="00EB1E47" w:rsidRPr="004927B7" w:rsidRDefault="00EB1E47" w:rsidP="00EB1E4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Objectivity</w:t>
      </w:r>
    </w:p>
    <w:p w14:paraId="4FF65C76" w14:textId="77777777" w:rsidR="00EB1E47" w:rsidRPr="004927B7" w:rsidRDefault="00EB1E47" w:rsidP="00EB1E4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must act and take decisions impartially, fairly and on merit, using the best evidence and without discrimination or bias.</w:t>
      </w:r>
    </w:p>
    <w:p w14:paraId="3946069D" w14:textId="77777777" w:rsidR="00EB1E47" w:rsidRPr="004927B7" w:rsidRDefault="00EB1E47" w:rsidP="00EB1E4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Accountability</w:t>
      </w:r>
    </w:p>
    <w:p w14:paraId="4E789684" w14:textId="77777777" w:rsidR="00EB1E47" w:rsidRPr="004927B7" w:rsidRDefault="00EB1E47" w:rsidP="00EB1E4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are accountable to the public for their decisions and actions and must submit themselves to the scrutiny necessary to ensure this.</w:t>
      </w:r>
    </w:p>
    <w:p w14:paraId="03332BDC" w14:textId="77777777" w:rsidR="00EB1E47" w:rsidRPr="004927B7" w:rsidRDefault="00EB1E47" w:rsidP="00EB1E4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Openness</w:t>
      </w:r>
    </w:p>
    <w:p w14:paraId="5D264B98" w14:textId="77777777" w:rsidR="00EB1E47" w:rsidRPr="004927B7" w:rsidRDefault="00EB1E47" w:rsidP="00EB1E4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should act and take decisions in an open and transparent manner. Information should not be withheld from the public unless there are clear and lawful reasons for so doing.</w:t>
      </w:r>
    </w:p>
    <w:p w14:paraId="212EFAA9" w14:textId="77777777" w:rsidR="00EB1E47" w:rsidRPr="004927B7" w:rsidRDefault="00EB1E47" w:rsidP="00EB1E4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Honesty</w:t>
      </w:r>
    </w:p>
    <w:p w14:paraId="2252FA37" w14:textId="77777777" w:rsidR="00EB1E47" w:rsidRPr="004927B7" w:rsidRDefault="00EB1E47" w:rsidP="00EB1E4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should be truthful.</w:t>
      </w:r>
    </w:p>
    <w:p w14:paraId="6455DB22" w14:textId="77777777" w:rsidR="00EB1E47" w:rsidRPr="004927B7" w:rsidRDefault="00EB1E47" w:rsidP="00EB1E47">
      <w:pPr>
        <w:spacing w:after="120" w:line="240" w:lineRule="auto"/>
        <w:jc w:val="both"/>
        <w:rPr>
          <w:rFonts w:ascii="Century Gothic" w:eastAsia="Times New Roman" w:hAnsi="Century Gothic" w:cs="Times New Roman"/>
          <w:b/>
          <w:bCs/>
          <w:sz w:val="20"/>
          <w:szCs w:val="20"/>
          <w:lang w:eastAsia="en-GB"/>
        </w:rPr>
      </w:pPr>
      <w:r w:rsidRPr="004927B7">
        <w:rPr>
          <w:rFonts w:ascii="Century Gothic" w:eastAsia="Times New Roman" w:hAnsi="Century Gothic" w:cs="Times New Roman"/>
          <w:b/>
          <w:bCs/>
          <w:sz w:val="20"/>
          <w:szCs w:val="20"/>
          <w:lang w:eastAsia="en-GB"/>
        </w:rPr>
        <w:t>Leadership</w:t>
      </w:r>
    </w:p>
    <w:p w14:paraId="4CC4884F" w14:textId="77777777" w:rsidR="00EB1E47" w:rsidRPr="004927B7" w:rsidRDefault="00EB1E47" w:rsidP="00EB1E47">
      <w:pPr>
        <w:spacing w:after="120" w:line="240" w:lineRule="auto"/>
        <w:jc w:val="both"/>
        <w:rPr>
          <w:rFonts w:ascii="Century Gothic" w:eastAsia="Times New Roman" w:hAnsi="Century Gothic" w:cs="Times New Roman"/>
          <w:sz w:val="20"/>
          <w:szCs w:val="20"/>
          <w:lang w:eastAsia="en-GB"/>
        </w:rPr>
      </w:pPr>
      <w:r w:rsidRPr="004927B7">
        <w:rPr>
          <w:rFonts w:ascii="Century Gothic" w:eastAsia="Times New Roman" w:hAnsi="Century Gothic" w:cs="Times New Roman"/>
          <w:sz w:val="20"/>
          <w:szCs w:val="20"/>
          <w:lang w:eastAsia="en-GB"/>
        </w:rPr>
        <w:t>Holders of public office should exhibit these principles in their own behaviour. They should actively promote and robustly support the principles and be willing to challenge poor behaviour wherever it occurs.</w:t>
      </w:r>
    </w:p>
    <w:p w14:paraId="2AAE1A30" w14:textId="77777777" w:rsidR="00EB1E47" w:rsidRPr="004927B7" w:rsidRDefault="00EB1E47" w:rsidP="00EB1E47">
      <w:pPr>
        <w:spacing w:after="120" w:line="240" w:lineRule="auto"/>
        <w:rPr>
          <w:rFonts w:ascii="Century Gothic" w:eastAsia="Times New Roman" w:hAnsi="Century Gothic" w:cs="Times New Roman"/>
          <w:b/>
          <w:sz w:val="20"/>
          <w:szCs w:val="20"/>
          <w:lang w:eastAsia="en-GB"/>
        </w:rPr>
      </w:pPr>
    </w:p>
    <w:p w14:paraId="742F74F5" w14:textId="77777777" w:rsidR="00EB1E47" w:rsidRPr="004927B7" w:rsidRDefault="00EB1E47" w:rsidP="00EB1E47">
      <w:pPr>
        <w:spacing w:after="120" w:line="240" w:lineRule="auto"/>
        <w:rPr>
          <w:rFonts w:ascii="Century Gothic" w:eastAsia="Times New Roman" w:hAnsi="Century Gothic" w:cs="Times New Roman"/>
          <w:b/>
          <w:sz w:val="24"/>
          <w:szCs w:val="24"/>
          <w:lang w:eastAsia="en-GB"/>
        </w:rPr>
      </w:pPr>
    </w:p>
    <w:p w14:paraId="5BA6CCD2" w14:textId="77777777" w:rsidR="00EB1E47" w:rsidRPr="004927B7" w:rsidRDefault="00EB1E47" w:rsidP="00EB1E47">
      <w:pPr>
        <w:spacing w:after="120" w:line="240" w:lineRule="auto"/>
        <w:rPr>
          <w:rFonts w:ascii="Century Gothic" w:eastAsia="Times New Roman" w:hAnsi="Century Gothic" w:cs="Arial"/>
          <w:sz w:val="20"/>
          <w:szCs w:val="20"/>
          <w:lang w:eastAsia="en-GB"/>
        </w:rPr>
      </w:pPr>
    </w:p>
    <w:p w14:paraId="290C6AD5" w14:textId="77777777" w:rsidR="00EB1E47" w:rsidRPr="004927B7" w:rsidRDefault="00EB1E47" w:rsidP="00EB1E47">
      <w:pPr>
        <w:spacing w:after="120"/>
        <w:jc w:val="both"/>
        <w:rPr>
          <w:rFonts w:ascii="Century Gothic" w:hAnsi="Century Gothic"/>
          <w:b/>
        </w:rPr>
      </w:pPr>
    </w:p>
    <w:p w14:paraId="5C6B3F59" w14:textId="77777777" w:rsidR="00EB1E47" w:rsidRDefault="00EB1E47" w:rsidP="00EB1E47">
      <w:pPr>
        <w:spacing w:after="120"/>
        <w:rPr>
          <w:rFonts w:ascii="Century Gothic" w:hAnsi="Century Gothic" w:cs="Arial"/>
        </w:rPr>
      </w:pPr>
    </w:p>
    <w:p w14:paraId="1B6A5628" w14:textId="699A56F1" w:rsidR="00EB1E47" w:rsidRPr="00EB1E47" w:rsidRDefault="00EB1E47" w:rsidP="00EB1E47">
      <w:pPr>
        <w:spacing w:after="120"/>
        <w:ind w:left="284"/>
        <w:jc w:val="both"/>
        <w:rPr>
          <w:rFonts w:ascii="Century Gothic" w:hAnsi="Century Gothic"/>
        </w:rPr>
      </w:pPr>
    </w:p>
    <w:sectPr w:rsidR="00EB1E47" w:rsidRPr="00EB1E47" w:rsidSect="004C6137">
      <w:headerReference w:type="default" r:id="rId9"/>
      <w:pgSz w:w="11906" w:h="16838"/>
      <w:pgMar w:top="1702"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7FB2D" w15:done="0"/>
  <w15:commentEx w15:paraId="288BF4D2" w15:done="0"/>
  <w15:commentEx w15:paraId="1C3BDF5A" w15:done="0"/>
  <w15:commentEx w15:paraId="19A06B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484A3" w14:textId="77777777" w:rsidR="00D672C8" w:rsidRDefault="00D672C8" w:rsidP="0034718F">
      <w:pPr>
        <w:spacing w:after="0" w:line="240" w:lineRule="auto"/>
      </w:pPr>
      <w:r>
        <w:separator/>
      </w:r>
    </w:p>
  </w:endnote>
  <w:endnote w:type="continuationSeparator" w:id="0">
    <w:p w14:paraId="097ADF82" w14:textId="77777777" w:rsidR="00D672C8" w:rsidRDefault="00D672C8" w:rsidP="0034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FC677" w14:textId="77777777" w:rsidR="00D672C8" w:rsidRDefault="00D672C8" w:rsidP="0034718F">
      <w:pPr>
        <w:spacing w:after="0" w:line="240" w:lineRule="auto"/>
      </w:pPr>
      <w:r>
        <w:separator/>
      </w:r>
    </w:p>
  </w:footnote>
  <w:footnote w:type="continuationSeparator" w:id="0">
    <w:p w14:paraId="2829B284" w14:textId="77777777" w:rsidR="00D672C8" w:rsidRDefault="00D672C8" w:rsidP="0034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40307" w14:textId="77777777" w:rsidR="00D672C8" w:rsidRDefault="00D672C8">
    <w:pPr>
      <w:pStyle w:val="Header"/>
    </w:pPr>
    <w:r>
      <w:rPr>
        <w:rFonts w:ascii="Calibri" w:hAnsi="Calibri"/>
        <w:b/>
        <w:caps/>
        <w:noProof/>
        <w:lang w:eastAsia="en-GB"/>
      </w:rPr>
      <w:drawing>
        <wp:inline distT="0" distB="0" distL="0" distR="0" wp14:anchorId="75C4CB8D" wp14:editId="19C1D749">
          <wp:extent cx="1885950" cy="514350"/>
          <wp:effectExtent l="0" t="0" r="0" b="0"/>
          <wp:docPr id="3" name="Picture 3" descr="LOGO DorsetLEP_RedYellowBlack-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setLEP_RedYellowBlack-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6A1"/>
    <w:multiLevelType w:val="multilevel"/>
    <w:tmpl w:val="5F98D7D4"/>
    <w:lvl w:ilvl="0">
      <w:start w:val="1"/>
      <w:numFmt w:val="decimal"/>
      <w:lvlText w:val="%1."/>
      <w:lvlJc w:val="left"/>
      <w:pPr>
        <w:ind w:left="720" w:hanging="360"/>
      </w:pPr>
      <w:rPr>
        <w:b/>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8AF2674"/>
    <w:multiLevelType w:val="multilevel"/>
    <w:tmpl w:val="01D235D0"/>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4A67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8B5DFE"/>
    <w:multiLevelType w:val="multilevel"/>
    <w:tmpl w:val="3DB0D30A"/>
    <w:lvl w:ilvl="0">
      <w:start w:val="1"/>
      <w:numFmt w:val="decimal"/>
      <w:lvlText w:val="%1."/>
      <w:lvlJc w:val="left"/>
      <w:pPr>
        <w:ind w:left="720" w:hanging="360"/>
      </w:pPr>
      <w:rPr>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54B8521A"/>
    <w:multiLevelType w:val="hybridMultilevel"/>
    <w:tmpl w:val="E18EA8B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nsid w:val="65634200"/>
    <w:multiLevelType w:val="multilevel"/>
    <w:tmpl w:val="771A8A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936A58"/>
    <w:multiLevelType w:val="multilevel"/>
    <w:tmpl w:val="E19010D0"/>
    <w:lvl w:ilvl="0">
      <w:start w:val="12"/>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May">
    <w15:presenceInfo w15:providerId="AD" w15:userId="S-1-5-21-2107677664-1934915102-4156195266-74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8F"/>
    <w:rsid w:val="000C0040"/>
    <w:rsid w:val="001B644A"/>
    <w:rsid w:val="00295D17"/>
    <w:rsid w:val="002D3CB0"/>
    <w:rsid w:val="0034718F"/>
    <w:rsid w:val="003E0303"/>
    <w:rsid w:val="003E7315"/>
    <w:rsid w:val="004C6137"/>
    <w:rsid w:val="00530E80"/>
    <w:rsid w:val="005633AF"/>
    <w:rsid w:val="005B0C0F"/>
    <w:rsid w:val="007757BA"/>
    <w:rsid w:val="00D01310"/>
    <w:rsid w:val="00D672C8"/>
    <w:rsid w:val="00D90567"/>
    <w:rsid w:val="00DB0A51"/>
    <w:rsid w:val="00E0595E"/>
    <w:rsid w:val="00EB1E47"/>
    <w:rsid w:val="00EE1E56"/>
    <w:rsid w:val="00F108BC"/>
    <w:rsid w:val="00F13A86"/>
    <w:rsid w:val="00F5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8F"/>
    <w:pPr>
      <w:ind w:left="720"/>
      <w:contextualSpacing/>
    </w:pPr>
  </w:style>
  <w:style w:type="paragraph" w:styleId="Header">
    <w:name w:val="header"/>
    <w:basedOn w:val="Normal"/>
    <w:link w:val="HeaderChar"/>
    <w:uiPriority w:val="99"/>
    <w:unhideWhenUsed/>
    <w:rsid w:val="00347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18F"/>
  </w:style>
  <w:style w:type="paragraph" w:styleId="Footer">
    <w:name w:val="footer"/>
    <w:basedOn w:val="Normal"/>
    <w:link w:val="FooterChar"/>
    <w:uiPriority w:val="99"/>
    <w:unhideWhenUsed/>
    <w:rsid w:val="0034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18F"/>
  </w:style>
  <w:style w:type="character" w:styleId="CommentReference">
    <w:name w:val="annotation reference"/>
    <w:basedOn w:val="DefaultParagraphFont"/>
    <w:uiPriority w:val="99"/>
    <w:semiHidden/>
    <w:unhideWhenUsed/>
    <w:rsid w:val="004C6137"/>
    <w:rPr>
      <w:sz w:val="16"/>
      <w:szCs w:val="16"/>
    </w:rPr>
  </w:style>
  <w:style w:type="paragraph" w:styleId="CommentText">
    <w:name w:val="annotation text"/>
    <w:basedOn w:val="Normal"/>
    <w:link w:val="CommentTextChar"/>
    <w:uiPriority w:val="99"/>
    <w:semiHidden/>
    <w:unhideWhenUsed/>
    <w:rsid w:val="004C6137"/>
    <w:pPr>
      <w:spacing w:line="240" w:lineRule="auto"/>
    </w:pPr>
    <w:rPr>
      <w:sz w:val="20"/>
      <w:szCs w:val="20"/>
    </w:rPr>
  </w:style>
  <w:style w:type="character" w:customStyle="1" w:styleId="CommentTextChar">
    <w:name w:val="Comment Text Char"/>
    <w:basedOn w:val="DefaultParagraphFont"/>
    <w:link w:val="CommentText"/>
    <w:uiPriority w:val="99"/>
    <w:semiHidden/>
    <w:rsid w:val="004C6137"/>
    <w:rPr>
      <w:sz w:val="20"/>
      <w:szCs w:val="20"/>
    </w:rPr>
  </w:style>
  <w:style w:type="paragraph" w:styleId="CommentSubject">
    <w:name w:val="annotation subject"/>
    <w:basedOn w:val="CommentText"/>
    <w:next w:val="CommentText"/>
    <w:link w:val="CommentSubjectChar"/>
    <w:uiPriority w:val="99"/>
    <w:semiHidden/>
    <w:unhideWhenUsed/>
    <w:rsid w:val="004C6137"/>
    <w:rPr>
      <w:b/>
      <w:bCs/>
    </w:rPr>
  </w:style>
  <w:style w:type="character" w:customStyle="1" w:styleId="CommentSubjectChar">
    <w:name w:val="Comment Subject Char"/>
    <w:basedOn w:val="CommentTextChar"/>
    <w:link w:val="CommentSubject"/>
    <w:uiPriority w:val="99"/>
    <w:semiHidden/>
    <w:rsid w:val="004C6137"/>
    <w:rPr>
      <w:b/>
      <w:bCs/>
      <w:sz w:val="20"/>
      <w:szCs w:val="20"/>
    </w:rPr>
  </w:style>
  <w:style w:type="paragraph" w:styleId="BalloonText">
    <w:name w:val="Balloon Text"/>
    <w:basedOn w:val="Normal"/>
    <w:link w:val="BalloonTextChar"/>
    <w:uiPriority w:val="99"/>
    <w:semiHidden/>
    <w:unhideWhenUsed/>
    <w:rsid w:val="004C6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8F"/>
    <w:pPr>
      <w:ind w:left="720"/>
      <w:contextualSpacing/>
    </w:pPr>
  </w:style>
  <w:style w:type="paragraph" w:styleId="Header">
    <w:name w:val="header"/>
    <w:basedOn w:val="Normal"/>
    <w:link w:val="HeaderChar"/>
    <w:uiPriority w:val="99"/>
    <w:unhideWhenUsed/>
    <w:rsid w:val="00347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18F"/>
  </w:style>
  <w:style w:type="paragraph" w:styleId="Footer">
    <w:name w:val="footer"/>
    <w:basedOn w:val="Normal"/>
    <w:link w:val="FooterChar"/>
    <w:uiPriority w:val="99"/>
    <w:unhideWhenUsed/>
    <w:rsid w:val="0034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18F"/>
  </w:style>
  <w:style w:type="character" w:styleId="CommentReference">
    <w:name w:val="annotation reference"/>
    <w:basedOn w:val="DefaultParagraphFont"/>
    <w:uiPriority w:val="99"/>
    <w:semiHidden/>
    <w:unhideWhenUsed/>
    <w:rsid w:val="004C6137"/>
    <w:rPr>
      <w:sz w:val="16"/>
      <w:szCs w:val="16"/>
    </w:rPr>
  </w:style>
  <w:style w:type="paragraph" w:styleId="CommentText">
    <w:name w:val="annotation text"/>
    <w:basedOn w:val="Normal"/>
    <w:link w:val="CommentTextChar"/>
    <w:uiPriority w:val="99"/>
    <w:semiHidden/>
    <w:unhideWhenUsed/>
    <w:rsid w:val="004C6137"/>
    <w:pPr>
      <w:spacing w:line="240" w:lineRule="auto"/>
    </w:pPr>
    <w:rPr>
      <w:sz w:val="20"/>
      <w:szCs w:val="20"/>
    </w:rPr>
  </w:style>
  <w:style w:type="character" w:customStyle="1" w:styleId="CommentTextChar">
    <w:name w:val="Comment Text Char"/>
    <w:basedOn w:val="DefaultParagraphFont"/>
    <w:link w:val="CommentText"/>
    <w:uiPriority w:val="99"/>
    <w:semiHidden/>
    <w:rsid w:val="004C6137"/>
    <w:rPr>
      <w:sz w:val="20"/>
      <w:szCs w:val="20"/>
    </w:rPr>
  </w:style>
  <w:style w:type="paragraph" w:styleId="CommentSubject">
    <w:name w:val="annotation subject"/>
    <w:basedOn w:val="CommentText"/>
    <w:next w:val="CommentText"/>
    <w:link w:val="CommentSubjectChar"/>
    <w:uiPriority w:val="99"/>
    <w:semiHidden/>
    <w:unhideWhenUsed/>
    <w:rsid w:val="004C6137"/>
    <w:rPr>
      <w:b/>
      <w:bCs/>
    </w:rPr>
  </w:style>
  <w:style w:type="character" w:customStyle="1" w:styleId="CommentSubjectChar">
    <w:name w:val="Comment Subject Char"/>
    <w:basedOn w:val="CommentTextChar"/>
    <w:link w:val="CommentSubject"/>
    <w:uiPriority w:val="99"/>
    <w:semiHidden/>
    <w:rsid w:val="004C6137"/>
    <w:rPr>
      <w:b/>
      <w:bCs/>
      <w:sz w:val="20"/>
      <w:szCs w:val="20"/>
    </w:rPr>
  </w:style>
  <w:style w:type="paragraph" w:styleId="BalloonText">
    <w:name w:val="Balloon Text"/>
    <w:basedOn w:val="Normal"/>
    <w:link w:val="BalloonTextChar"/>
    <w:uiPriority w:val="99"/>
    <w:semiHidden/>
    <w:unhideWhenUsed/>
    <w:rsid w:val="004C6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2110</Words>
  <Characters>12030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May</dc:creator>
  <cp:lastModifiedBy>Alex Gennis</cp:lastModifiedBy>
  <cp:revision>2</cp:revision>
  <dcterms:created xsi:type="dcterms:W3CDTF">2019-08-16T08:36:00Z</dcterms:created>
  <dcterms:modified xsi:type="dcterms:W3CDTF">2019-08-16T08:36:00Z</dcterms:modified>
</cp:coreProperties>
</file>